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F83375" w14:textId="77777777" w:rsidR="00D133DC" w:rsidRDefault="00D133DC" w:rsidP="0046049F">
      <w:pPr>
        <w:jc w:val="both"/>
        <w:rPr>
          <w:sz w:val="28"/>
          <w:szCs w:val="28"/>
        </w:rPr>
      </w:pPr>
    </w:p>
    <w:p w14:paraId="53DAD3FD" w14:textId="77777777" w:rsidR="00D133DC" w:rsidRDefault="00D133DC" w:rsidP="0046049F">
      <w:pPr>
        <w:jc w:val="both"/>
        <w:rPr>
          <w:sz w:val="28"/>
          <w:szCs w:val="28"/>
        </w:rPr>
      </w:pPr>
      <w:r>
        <w:rPr>
          <w:sz w:val="28"/>
          <w:szCs w:val="28"/>
        </w:rPr>
        <w:t>Wolfram Hogrebe</w:t>
      </w:r>
    </w:p>
    <w:p w14:paraId="0D036B80" w14:textId="77777777" w:rsidR="00D133DC" w:rsidRDefault="00D133DC" w:rsidP="0046049F">
      <w:pPr>
        <w:jc w:val="both"/>
        <w:rPr>
          <w:sz w:val="28"/>
          <w:szCs w:val="28"/>
        </w:rPr>
      </w:pPr>
      <w:r w:rsidRPr="00BE256C">
        <w:rPr>
          <w:b/>
          <w:sz w:val="28"/>
          <w:szCs w:val="28"/>
        </w:rPr>
        <w:t>Geschichte</w:t>
      </w:r>
      <w:r>
        <w:rPr>
          <w:sz w:val="28"/>
          <w:szCs w:val="28"/>
        </w:rPr>
        <w:t xml:space="preserve"> </w:t>
      </w:r>
      <w:r w:rsidRPr="00BE256C">
        <w:rPr>
          <w:b/>
          <w:sz w:val="28"/>
          <w:szCs w:val="28"/>
        </w:rPr>
        <w:t>de</w:t>
      </w:r>
      <w:r w:rsidR="00BE256C" w:rsidRPr="00BE256C">
        <w:rPr>
          <w:b/>
          <w:sz w:val="28"/>
          <w:szCs w:val="28"/>
        </w:rPr>
        <w:t>r</w:t>
      </w:r>
      <w:r>
        <w:rPr>
          <w:sz w:val="28"/>
          <w:szCs w:val="28"/>
        </w:rPr>
        <w:t xml:space="preserve"> </w:t>
      </w:r>
      <w:r w:rsidRPr="00BE256C">
        <w:rPr>
          <w:b/>
          <w:sz w:val="28"/>
          <w:szCs w:val="28"/>
        </w:rPr>
        <w:t>Philosophie</w:t>
      </w:r>
    </w:p>
    <w:p w14:paraId="573FD821" w14:textId="77777777" w:rsidR="00D133DC" w:rsidRDefault="00D133DC" w:rsidP="0046049F">
      <w:pPr>
        <w:jc w:val="both"/>
        <w:rPr>
          <w:sz w:val="28"/>
          <w:szCs w:val="28"/>
        </w:rPr>
      </w:pPr>
      <w:r w:rsidRPr="00BE256C">
        <w:rPr>
          <w:b/>
          <w:sz w:val="28"/>
          <w:szCs w:val="28"/>
        </w:rPr>
        <w:t>an</w:t>
      </w:r>
      <w:r>
        <w:rPr>
          <w:sz w:val="28"/>
          <w:szCs w:val="28"/>
        </w:rPr>
        <w:t xml:space="preserve"> </w:t>
      </w:r>
      <w:r w:rsidRPr="00BE256C">
        <w:rPr>
          <w:b/>
          <w:sz w:val="28"/>
          <w:szCs w:val="28"/>
        </w:rPr>
        <w:t>der</w:t>
      </w:r>
      <w:r>
        <w:rPr>
          <w:sz w:val="28"/>
          <w:szCs w:val="28"/>
        </w:rPr>
        <w:t xml:space="preserve"> </w:t>
      </w:r>
      <w:r w:rsidRPr="00BE256C">
        <w:rPr>
          <w:b/>
          <w:sz w:val="28"/>
          <w:szCs w:val="28"/>
        </w:rPr>
        <w:t>Universität</w:t>
      </w:r>
      <w:r>
        <w:rPr>
          <w:sz w:val="28"/>
          <w:szCs w:val="28"/>
        </w:rPr>
        <w:t xml:space="preserve"> </w:t>
      </w:r>
      <w:r w:rsidRPr="00BE256C">
        <w:rPr>
          <w:b/>
          <w:sz w:val="28"/>
          <w:szCs w:val="28"/>
        </w:rPr>
        <w:t>Bonn</w:t>
      </w:r>
    </w:p>
    <w:p w14:paraId="47534088" w14:textId="77777777" w:rsidR="00D133DC" w:rsidRPr="008D16CC" w:rsidRDefault="008D16CC" w:rsidP="0046049F">
      <w:pPr>
        <w:jc w:val="both"/>
        <w:rPr>
          <w:sz w:val="28"/>
          <w:szCs w:val="28"/>
        </w:rPr>
      </w:pPr>
      <w:r>
        <w:rPr>
          <w:sz w:val="28"/>
          <w:szCs w:val="28"/>
        </w:rPr>
        <w:t>(Vollständiger Text de</w:t>
      </w:r>
      <w:r w:rsidR="007C469E">
        <w:rPr>
          <w:sz w:val="28"/>
          <w:szCs w:val="28"/>
        </w:rPr>
        <w:t>r</w:t>
      </w:r>
      <w:r>
        <w:rPr>
          <w:sz w:val="28"/>
          <w:szCs w:val="28"/>
        </w:rPr>
        <w:t xml:space="preserve"> in der </w:t>
      </w:r>
      <w:r>
        <w:rPr>
          <w:i/>
          <w:sz w:val="28"/>
          <w:szCs w:val="28"/>
        </w:rPr>
        <w:t>Geschichte der Universität Bonn</w:t>
      </w:r>
      <w:r>
        <w:rPr>
          <w:sz w:val="28"/>
          <w:szCs w:val="28"/>
        </w:rPr>
        <w:t xml:space="preserve">, Bd. 3: </w:t>
      </w:r>
      <w:r>
        <w:rPr>
          <w:i/>
          <w:sz w:val="28"/>
          <w:szCs w:val="28"/>
        </w:rPr>
        <w:t>Die Buchwissenschaften</w:t>
      </w:r>
      <w:r w:rsidR="007C469E">
        <w:rPr>
          <w:sz w:val="28"/>
          <w:szCs w:val="28"/>
        </w:rPr>
        <w:t xml:space="preserve"> (</w:t>
      </w:r>
      <w:proofErr w:type="spellStart"/>
      <w:r w:rsidR="007C469E">
        <w:rPr>
          <w:sz w:val="28"/>
          <w:szCs w:val="28"/>
        </w:rPr>
        <w:t>eds</w:t>
      </w:r>
      <w:proofErr w:type="spellEnd"/>
      <w:r w:rsidR="007C469E">
        <w:rPr>
          <w:sz w:val="28"/>
          <w:szCs w:val="28"/>
        </w:rPr>
        <w:t>. Thomas Becker/Philip Rosin),</w:t>
      </w:r>
      <w:r>
        <w:rPr>
          <w:sz w:val="28"/>
          <w:szCs w:val="28"/>
        </w:rPr>
        <w:t xml:space="preserve"> Göttingen 2018, pp. 677-685 völlig verstümmelt</w:t>
      </w:r>
      <w:r w:rsidR="007C469E">
        <w:rPr>
          <w:sz w:val="28"/>
          <w:szCs w:val="28"/>
        </w:rPr>
        <w:t xml:space="preserve"> abgedruckten</w:t>
      </w:r>
      <w:r>
        <w:rPr>
          <w:sz w:val="28"/>
          <w:szCs w:val="28"/>
        </w:rPr>
        <w:t xml:space="preserve"> </w:t>
      </w:r>
      <w:r w:rsidR="007C469E">
        <w:rPr>
          <w:sz w:val="28"/>
          <w:szCs w:val="28"/>
        </w:rPr>
        <w:t>Version</w:t>
      </w:r>
      <w:r>
        <w:rPr>
          <w:sz w:val="28"/>
          <w:szCs w:val="28"/>
        </w:rPr>
        <w:t>)</w:t>
      </w:r>
    </w:p>
    <w:p w14:paraId="5FDF7360" w14:textId="77777777" w:rsidR="00BE256C" w:rsidRDefault="00BE256C" w:rsidP="0046049F">
      <w:pPr>
        <w:jc w:val="both"/>
        <w:rPr>
          <w:sz w:val="28"/>
          <w:szCs w:val="28"/>
        </w:rPr>
      </w:pPr>
    </w:p>
    <w:p w14:paraId="1A5A1F24" w14:textId="77777777" w:rsidR="00BE256C" w:rsidRDefault="00BE256C" w:rsidP="0046049F">
      <w:pPr>
        <w:jc w:val="both"/>
        <w:rPr>
          <w:sz w:val="28"/>
          <w:szCs w:val="28"/>
        </w:rPr>
      </w:pPr>
    </w:p>
    <w:p w14:paraId="0E6965D3" w14:textId="77777777" w:rsidR="00D133DC" w:rsidRPr="008A4830" w:rsidRDefault="008A4830" w:rsidP="0046049F">
      <w:pPr>
        <w:jc w:val="both"/>
        <w:rPr>
          <w:sz w:val="28"/>
          <w:szCs w:val="28"/>
        </w:rPr>
      </w:pPr>
      <w:r>
        <w:rPr>
          <w:sz w:val="28"/>
          <w:szCs w:val="28"/>
        </w:rPr>
        <w:t>Die Rheinische Friedrich-Wi</w:t>
      </w:r>
      <w:r w:rsidR="006D3CD4">
        <w:rPr>
          <w:sz w:val="28"/>
          <w:szCs w:val="28"/>
        </w:rPr>
        <w:t>l</w:t>
      </w:r>
      <w:r>
        <w:rPr>
          <w:sz w:val="28"/>
          <w:szCs w:val="28"/>
        </w:rPr>
        <w:t>helms-Universität zu Bonn war</w:t>
      </w:r>
      <w:r w:rsidR="00820A96">
        <w:rPr>
          <w:sz w:val="28"/>
          <w:szCs w:val="28"/>
        </w:rPr>
        <w:t xml:space="preserve"> 1818</w:t>
      </w:r>
      <w:r>
        <w:rPr>
          <w:sz w:val="28"/>
          <w:szCs w:val="28"/>
        </w:rPr>
        <w:t xml:space="preserve"> eine preußische Neugründung wie </w:t>
      </w:r>
      <w:r w:rsidR="00602264">
        <w:rPr>
          <w:sz w:val="28"/>
          <w:szCs w:val="28"/>
        </w:rPr>
        <w:t>zuvor</w:t>
      </w:r>
      <w:r>
        <w:rPr>
          <w:sz w:val="28"/>
          <w:szCs w:val="28"/>
        </w:rPr>
        <w:t xml:space="preserve"> die </w:t>
      </w:r>
      <w:r w:rsidR="006D3CD4">
        <w:rPr>
          <w:sz w:val="28"/>
          <w:szCs w:val="28"/>
        </w:rPr>
        <w:t xml:space="preserve">namengleichen </w:t>
      </w:r>
      <w:r>
        <w:rPr>
          <w:sz w:val="28"/>
          <w:szCs w:val="28"/>
        </w:rPr>
        <w:t>Universitäten Berlin</w:t>
      </w:r>
      <w:r w:rsidR="00820A96">
        <w:rPr>
          <w:sz w:val="28"/>
          <w:szCs w:val="28"/>
        </w:rPr>
        <w:t xml:space="preserve"> (1810)</w:t>
      </w:r>
      <w:r w:rsidR="00602264">
        <w:rPr>
          <w:sz w:val="28"/>
          <w:szCs w:val="28"/>
        </w:rPr>
        <w:t xml:space="preserve"> und Breslau (1811)</w:t>
      </w:r>
      <w:r>
        <w:rPr>
          <w:sz w:val="28"/>
          <w:szCs w:val="28"/>
        </w:rPr>
        <w:t xml:space="preserve">. </w:t>
      </w:r>
      <w:r w:rsidR="00602264">
        <w:rPr>
          <w:sz w:val="28"/>
          <w:szCs w:val="28"/>
        </w:rPr>
        <w:t>Alle drei</w:t>
      </w:r>
      <w:r>
        <w:rPr>
          <w:sz w:val="28"/>
          <w:szCs w:val="28"/>
        </w:rPr>
        <w:t xml:space="preserve"> atmeten den Geist Humboldts, der in der Zeit nach Napoleon insbesondere Preußen durch </w:t>
      </w:r>
      <w:r w:rsidR="00760E80">
        <w:rPr>
          <w:sz w:val="28"/>
          <w:szCs w:val="28"/>
        </w:rPr>
        <w:t>Neugründungen und</w:t>
      </w:r>
      <w:r>
        <w:rPr>
          <w:sz w:val="28"/>
          <w:szCs w:val="28"/>
        </w:rPr>
        <w:t xml:space="preserve"> Reorganisation seiner Universitäten einen intellektuellen Schwung verleihen wollte und verlieh</w:t>
      </w:r>
      <w:r w:rsidR="00760E80">
        <w:rPr>
          <w:sz w:val="28"/>
          <w:szCs w:val="28"/>
        </w:rPr>
        <w:t>. Dieser Schwung befeuerte</w:t>
      </w:r>
      <w:r>
        <w:rPr>
          <w:sz w:val="28"/>
          <w:szCs w:val="28"/>
        </w:rPr>
        <w:t xml:space="preserve"> bis tief ins 20. Jahrhundert hinein alle Universitäten des Reiches und </w:t>
      </w:r>
      <w:r w:rsidR="00760E80">
        <w:rPr>
          <w:sz w:val="28"/>
          <w:szCs w:val="28"/>
        </w:rPr>
        <w:t xml:space="preserve">entfaltete </w:t>
      </w:r>
      <w:r>
        <w:rPr>
          <w:sz w:val="28"/>
          <w:szCs w:val="28"/>
        </w:rPr>
        <w:t>sogar weltweit abstrahlende Wirkung</w:t>
      </w:r>
      <w:r w:rsidR="00760E80">
        <w:rPr>
          <w:sz w:val="28"/>
          <w:szCs w:val="28"/>
        </w:rPr>
        <w:t>.</w:t>
      </w:r>
      <w:r>
        <w:rPr>
          <w:sz w:val="28"/>
          <w:szCs w:val="28"/>
        </w:rPr>
        <w:t xml:space="preserve"> So war beispielsweise die </w:t>
      </w:r>
      <w:r w:rsidR="007805D3">
        <w:rPr>
          <w:sz w:val="28"/>
          <w:szCs w:val="28"/>
        </w:rPr>
        <w:t>G</w:t>
      </w:r>
      <w:r>
        <w:rPr>
          <w:sz w:val="28"/>
          <w:szCs w:val="28"/>
        </w:rPr>
        <w:t xml:space="preserve">ründung des </w:t>
      </w:r>
      <w:r>
        <w:rPr>
          <w:i/>
          <w:sz w:val="28"/>
          <w:szCs w:val="28"/>
        </w:rPr>
        <w:t>Institut</w:t>
      </w:r>
      <w:r w:rsidR="007805D3">
        <w:rPr>
          <w:i/>
          <w:sz w:val="28"/>
          <w:szCs w:val="28"/>
        </w:rPr>
        <w:t>e</w:t>
      </w:r>
      <w:r>
        <w:rPr>
          <w:i/>
          <w:sz w:val="28"/>
          <w:szCs w:val="28"/>
        </w:rPr>
        <w:t xml:space="preserve"> </w:t>
      </w:r>
      <w:proofErr w:type="spellStart"/>
      <w:r w:rsidR="00760E80">
        <w:rPr>
          <w:i/>
          <w:sz w:val="28"/>
          <w:szCs w:val="28"/>
        </w:rPr>
        <w:t>for</w:t>
      </w:r>
      <w:proofErr w:type="spellEnd"/>
      <w:r w:rsidR="00760E80">
        <w:rPr>
          <w:i/>
          <w:sz w:val="28"/>
          <w:szCs w:val="28"/>
        </w:rPr>
        <w:t xml:space="preserve"> </w:t>
      </w:r>
      <w:proofErr w:type="spellStart"/>
      <w:r>
        <w:rPr>
          <w:i/>
          <w:sz w:val="28"/>
          <w:szCs w:val="28"/>
        </w:rPr>
        <w:t>Advanced</w:t>
      </w:r>
      <w:proofErr w:type="spellEnd"/>
      <w:r>
        <w:rPr>
          <w:i/>
          <w:sz w:val="28"/>
          <w:szCs w:val="28"/>
        </w:rPr>
        <w:t xml:space="preserve"> Study </w:t>
      </w:r>
      <w:r>
        <w:rPr>
          <w:sz w:val="28"/>
          <w:szCs w:val="28"/>
        </w:rPr>
        <w:t xml:space="preserve">in </w:t>
      </w:r>
      <w:proofErr w:type="spellStart"/>
      <w:r>
        <w:rPr>
          <w:sz w:val="28"/>
          <w:szCs w:val="28"/>
        </w:rPr>
        <w:t>Princeton</w:t>
      </w:r>
      <w:proofErr w:type="spellEnd"/>
      <w:r>
        <w:rPr>
          <w:sz w:val="28"/>
          <w:szCs w:val="28"/>
        </w:rPr>
        <w:t xml:space="preserve"> ganz aus dem Geiste Humboldts </w:t>
      </w:r>
      <w:r w:rsidR="00CC2BCA">
        <w:rPr>
          <w:sz w:val="28"/>
          <w:szCs w:val="28"/>
        </w:rPr>
        <w:t>gestaltet</w:t>
      </w:r>
      <w:r>
        <w:rPr>
          <w:sz w:val="28"/>
          <w:szCs w:val="28"/>
        </w:rPr>
        <w:t>.</w:t>
      </w:r>
      <w:r w:rsidR="00760E80">
        <w:rPr>
          <w:sz w:val="28"/>
          <w:szCs w:val="28"/>
        </w:rPr>
        <w:t xml:space="preserve"> Abraham </w:t>
      </w:r>
      <w:proofErr w:type="spellStart"/>
      <w:r w:rsidR="00760E80">
        <w:rPr>
          <w:sz w:val="28"/>
          <w:szCs w:val="28"/>
        </w:rPr>
        <w:t>Flexner</w:t>
      </w:r>
      <w:proofErr w:type="spellEnd"/>
      <w:r w:rsidR="00760E80">
        <w:rPr>
          <w:sz w:val="28"/>
          <w:szCs w:val="28"/>
        </w:rPr>
        <w:t xml:space="preserve"> (1866-1959), der diese Einrichtung konzipierte und von 1930-1939 als erster Direktor leitete, war ein Bewunderer von Wilhelm von Humboldt</w:t>
      </w:r>
      <w:r w:rsidR="00CC2BCA">
        <w:rPr>
          <w:sz w:val="28"/>
          <w:szCs w:val="28"/>
        </w:rPr>
        <w:t>s</w:t>
      </w:r>
      <w:r w:rsidR="006D3CD4">
        <w:rPr>
          <w:sz w:val="28"/>
          <w:szCs w:val="28"/>
        </w:rPr>
        <w:t>.</w:t>
      </w:r>
      <w:r w:rsidR="00760E80">
        <w:rPr>
          <w:sz w:val="28"/>
          <w:szCs w:val="28"/>
        </w:rPr>
        <w:t xml:space="preserve"> </w:t>
      </w:r>
      <w:r w:rsidR="006D3CD4">
        <w:rPr>
          <w:sz w:val="28"/>
          <w:szCs w:val="28"/>
        </w:rPr>
        <w:t>D</w:t>
      </w:r>
      <w:r w:rsidR="00760E80">
        <w:rPr>
          <w:sz w:val="28"/>
          <w:szCs w:val="28"/>
        </w:rPr>
        <w:t>essen Ideen</w:t>
      </w:r>
      <w:r w:rsidR="006D3CD4">
        <w:rPr>
          <w:sz w:val="28"/>
          <w:szCs w:val="28"/>
        </w:rPr>
        <w:t xml:space="preserve"> gingen</w:t>
      </w:r>
      <w:r w:rsidR="00760E80">
        <w:rPr>
          <w:sz w:val="28"/>
          <w:szCs w:val="28"/>
        </w:rPr>
        <w:t xml:space="preserve"> </w:t>
      </w:r>
      <w:r w:rsidR="004A791A">
        <w:rPr>
          <w:sz w:val="28"/>
          <w:szCs w:val="28"/>
        </w:rPr>
        <w:t>dagegen s</w:t>
      </w:r>
      <w:r w:rsidR="00760E80">
        <w:rPr>
          <w:sz w:val="28"/>
          <w:szCs w:val="28"/>
        </w:rPr>
        <w:t>eit der Zeit des Nationalsozialismus</w:t>
      </w:r>
      <w:r w:rsidR="006D3CD4">
        <w:rPr>
          <w:sz w:val="28"/>
          <w:szCs w:val="28"/>
        </w:rPr>
        <w:t xml:space="preserve"> </w:t>
      </w:r>
      <w:r w:rsidR="004A791A">
        <w:rPr>
          <w:sz w:val="28"/>
          <w:szCs w:val="28"/>
        </w:rPr>
        <w:t xml:space="preserve">in Deutschland </w:t>
      </w:r>
      <w:r w:rsidR="006D3CD4">
        <w:rPr>
          <w:sz w:val="28"/>
          <w:szCs w:val="28"/>
        </w:rPr>
        <w:t>vor die Hunde und wurden</w:t>
      </w:r>
      <w:r w:rsidR="00760E80">
        <w:rPr>
          <w:sz w:val="28"/>
          <w:szCs w:val="28"/>
        </w:rPr>
        <w:t xml:space="preserve"> </w:t>
      </w:r>
      <w:r w:rsidR="004A791A">
        <w:rPr>
          <w:sz w:val="28"/>
          <w:szCs w:val="28"/>
        </w:rPr>
        <w:t>seither kaum, schon gar nicht mehr seit de</w:t>
      </w:r>
      <w:r w:rsidR="0048163D">
        <w:rPr>
          <w:sz w:val="28"/>
          <w:szCs w:val="28"/>
        </w:rPr>
        <w:t>m</w:t>
      </w:r>
      <w:r w:rsidR="004A791A">
        <w:rPr>
          <w:sz w:val="28"/>
          <w:szCs w:val="28"/>
        </w:rPr>
        <w:t xml:space="preserve"> sog. Bologna-</w:t>
      </w:r>
      <w:proofErr w:type="spellStart"/>
      <w:r w:rsidR="0048163D">
        <w:rPr>
          <w:sz w:val="28"/>
          <w:szCs w:val="28"/>
        </w:rPr>
        <w:t>Prozeß</w:t>
      </w:r>
      <w:proofErr w:type="spellEnd"/>
      <w:r w:rsidR="004A791A">
        <w:rPr>
          <w:sz w:val="28"/>
          <w:szCs w:val="28"/>
        </w:rPr>
        <w:t xml:space="preserve"> </w:t>
      </w:r>
      <w:r w:rsidR="0048163D">
        <w:rPr>
          <w:sz w:val="28"/>
          <w:szCs w:val="28"/>
        </w:rPr>
        <w:t>(</w:t>
      </w:r>
      <w:r w:rsidR="00D33BE3">
        <w:rPr>
          <w:sz w:val="28"/>
          <w:szCs w:val="28"/>
        </w:rPr>
        <w:t xml:space="preserve">1988 bzw. </w:t>
      </w:r>
      <w:r w:rsidR="0048163D">
        <w:rPr>
          <w:sz w:val="28"/>
          <w:szCs w:val="28"/>
        </w:rPr>
        <w:t>1999</w:t>
      </w:r>
      <w:r w:rsidR="004A791A">
        <w:rPr>
          <w:sz w:val="28"/>
          <w:szCs w:val="28"/>
        </w:rPr>
        <w:t>)</w:t>
      </w:r>
      <w:r w:rsidR="00760E80">
        <w:rPr>
          <w:sz w:val="28"/>
          <w:szCs w:val="28"/>
        </w:rPr>
        <w:t xml:space="preserve"> weiterentwickelt. Ausnahmen sind Kopien von </w:t>
      </w:r>
      <w:proofErr w:type="spellStart"/>
      <w:r w:rsidR="00760E80">
        <w:rPr>
          <w:sz w:val="28"/>
          <w:szCs w:val="28"/>
        </w:rPr>
        <w:t>Flexners</w:t>
      </w:r>
      <w:proofErr w:type="spellEnd"/>
      <w:r w:rsidR="00760E80">
        <w:rPr>
          <w:sz w:val="28"/>
          <w:szCs w:val="28"/>
        </w:rPr>
        <w:t xml:space="preserve"> Institut wie das </w:t>
      </w:r>
      <w:r w:rsidR="00760E80">
        <w:rPr>
          <w:i/>
          <w:sz w:val="28"/>
          <w:szCs w:val="28"/>
        </w:rPr>
        <w:t>Wissenschaftskolleg zu Berlin</w:t>
      </w:r>
      <w:r w:rsidR="00CC2BCA">
        <w:rPr>
          <w:sz w:val="28"/>
          <w:szCs w:val="28"/>
        </w:rPr>
        <w:t>, das 1981 gegründet wurde</w:t>
      </w:r>
      <w:r w:rsidR="00760E80">
        <w:rPr>
          <w:sz w:val="28"/>
          <w:szCs w:val="28"/>
        </w:rPr>
        <w:t>.</w:t>
      </w:r>
      <w:r w:rsidR="0046049F">
        <w:rPr>
          <w:sz w:val="28"/>
          <w:szCs w:val="28"/>
        </w:rPr>
        <w:t xml:space="preserve"> </w:t>
      </w:r>
    </w:p>
    <w:p w14:paraId="7C73F689" w14:textId="77777777" w:rsidR="00602264" w:rsidRDefault="00602264" w:rsidP="0046049F">
      <w:pPr>
        <w:jc w:val="both"/>
        <w:rPr>
          <w:sz w:val="28"/>
          <w:szCs w:val="28"/>
        </w:rPr>
      </w:pPr>
      <w:r>
        <w:rPr>
          <w:sz w:val="28"/>
          <w:szCs w:val="28"/>
        </w:rPr>
        <w:t xml:space="preserve">Konnte die Universität Berlin im Fach Philosophie 1810 sogleich mit </w:t>
      </w:r>
      <w:r w:rsidR="00E645A2">
        <w:rPr>
          <w:sz w:val="28"/>
          <w:szCs w:val="28"/>
        </w:rPr>
        <w:t>großen</w:t>
      </w:r>
      <w:r>
        <w:rPr>
          <w:sz w:val="28"/>
          <w:szCs w:val="28"/>
        </w:rPr>
        <w:t xml:space="preserve"> Namen aufwarten, mit den Namen Fichtes,</w:t>
      </w:r>
      <w:r w:rsidR="0048163D">
        <w:rPr>
          <w:sz w:val="28"/>
          <w:szCs w:val="28"/>
        </w:rPr>
        <w:t xml:space="preserve"> Schleiermachers,</w:t>
      </w:r>
      <w:r>
        <w:rPr>
          <w:sz w:val="28"/>
          <w:szCs w:val="28"/>
        </w:rPr>
        <w:t xml:space="preserve"> Hegels und später auch Schellings, taten sich die beiden anderen Neugründ</w:t>
      </w:r>
      <w:r w:rsidR="00D33BE3">
        <w:rPr>
          <w:sz w:val="28"/>
          <w:szCs w:val="28"/>
        </w:rPr>
        <w:t>ung</w:t>
      </w:r>
      <w:r>
        <w:rPr>
          <w:sz w:val="28"/>
          <w:szCs w:val="28"/>
        </w:rPr>
        <w:t>en in der Philosophie schwer. Die ersten Philosophen in Breslau</w:t>
      </w:r>
      <w:r w:rsidR="005368D5">
        <w:rPr>
          <w:rStyle w:val="Funotenzeichen"/>
          <w:sz w:val="28"/>
          <w:szCs w:val="28"/>
        </w:rPr>
        <w:footnoteReference w:id="1"/>
      </w:r>
      <w:r>
        <w:rPr>
          <w:sz w:val="28"/>
          <w:szCs w:val="28"/>
        </w:rPr>
        <w:t xml:space="preserve"> wie</w:t>
      </w:r>
      <w:r w:rsidR="00E645A2">
        <w:rPr>
          <w:sz w:val="28"/>
          <w:szCs w:val="28"/>
        </w:rPr>
        <w:t xml:space="preserve"> u.a. </w:t>
      </w:r>
      <w:r>
        <w:rPr>
          <w:sz w:val="28"/>
          <w:szCs w:val="28"/>
        </w:rPr>
        <w:t xml:space="preserve">Joseph Johann </w:t>
      </w:r>
      <w:proofErr w:type="spellStart"/>
      <w:r>
        <w:rPr>
          <w:sz w:val="28"/>
          <w:szCs w:val="28"/>
        </w:rPr>
        <w:t>Rohowsky</w:t>
      </w:r>
      <w:proofErr w:type="spellEnd"/>
      <w:r w:rsidR="00E645A2">
        <w:rPr>
          <w:sz w:val="28"/>
          <w:szCs w:val="28"/>
        </w:rPr>
        <w:t xml:space="preserve"> (1775-1853), einem früheren Lehrer von Joseph von Eichendorff, Ludwig Thilo</w:t>
      </w:r>
      <w:r w:rsidR="005368D5">
        <w:rPr>
          <w:sz w:val="28"/>
          <w:szCs w:val="28"/>
        </w:rPr>
        <w:t xml:space="preserve"> (1792-1854), dessen Text </w:t>
      </w:r>
      <w:proofErr w:type="spellStart"/>
      <w:r w:rsidR="005368D5">
        <w:rPr>
          <w:i/>
          <w:sz w:val="28"/>
          <w:szCs w:val="28"/>
        </w:rPr>
        <w:t>Colestino</w:t>
      </w:r>
      <w:proofErr w:type="spellEnd"/>
      <w:r w:rsidR="005368D5">
        <w:rPr>
          <w:i/>
          <w:sz w:val="28"/>
          <w:szCs w:val="28"/>
        </w:rPr>
        <w:t xml:space="preserve">. Das Anschauen Gottes </w:t>
      </w:r>
      <w:r w:rsidR="005368D5">
        <w:rPr>
          <w:sz w:val="28"/>
          <w:szCs w:val="28"/>
        </w:rPr>
        <w:t>von 1817 kurioserweise 2010 in den USA neu gedruckt wurde,</w:t>
      </w:r>
      <w:r w:rsidR="005368D5">
        <w:rPr>
          <w:rStyle w:val="Funotenzeichen"/>
          <w:sz w:val="28"/>
          <w:szCs w:val="28"/>
        </w:rPr>
        <w:footnoteReference w:id="2"/>
      </w:r>
      <w:r w:rsidR="00E645A2">
        <w:rPr>
          <w:sz w:val="28"/>
          <w:szCs w:val="28"/>
        </w:rPr>
        <w:t xml:space="preserve"> Adalbert </w:t>
      </w:r>
      <w:proofErr w:type="spellStart"/>
      <w:r w:rsidR="00E645A2">
        <w:rPr>
          <w:sz w:val="28"/>
          <w:szCs w:val="28"/>
        </w:rPr>
        <w:t>Kaysler</w:t>
      </w:r>
      <w:proofErr w:type="spellEnd"/>
      <w:r w:rsidR="00E645A2">
        <w:rPr>
          <w:sz w:val="28"/>
          <w:szCs w:val="28"/>
        </w:rPr>
        <w:t xml:space="preserve"> </w:t>
      </w:r>
      <w:r w:rsidR="00E645A2">
        <w:rPr>
          <w:sz w:val="28"/>
          <w:szCs w:val="28"/>
        </w:rPr>
        <w:lastRenderedPageBreak/>
        <w:t>(1769-1821)</w:t>
      </w:r>
      <w:r w:rsidR="005368D5">
        <w:rPr>
          <w:sz w:val="28"/>
          <w:szCs w:val="28"/>
        </w:rPr>
        <w:t xml:space="preserve"> kennt heute wohl keiner mehr, vielleicht noch Christlieb Julius </w:t>
      </w:r>
      <w:proofErr w:type="spellStart"/>
      <w:r w:rsidR="005368D5">
        <w:rPr>
          <w:sz w:val="28"/>
          <w:szCs w:val="28"/>
        </w:rPr>
        <w:t>Braniß</w:t>
      </w:r>
      <w:proofErr w:type="spellEnd"/>
      <w:r w:rsidR="005368D5">
        <w:rPr>
          <w:sz w:val="28"/>
          <w:szCs w:val="28"/>
        </w:rPr>
        <w:t xml:space="preserve"> (1792-1873) als frühen Schleiermacher-Kritiker.</w:t>
      </w:r>
      <w:r w:rsidR="0046049F">
        <w:rPr>
          <w:sz w:val="28"/>
          <w:szCs w:val="28"/>
        </w:rPr>
        <w:t xml:space="preserve"> </w:t>
      </w:r>
    </w:p>
    <w:p w14:paraId="07C5F064" w14:textId="77777777" w:rsidR="00234941" w:rsidRDefault="00602264" w:rsidP="0046049F">
      <w:pPr>
        <w:jc w:val="both"/>
        <w:rPr>
          <w:sz w:val="28"/>
          <w:szCs w:val="28"/>
        </w:rPr>
      </w:pPr>
      <w:r>
        <w:rPr>
          <w:sz w:val="28"/>
          <w:szCs w:val="28"/>
        </w:rPr>
        <w:t xml:space="preserve">Wohl </w:t>
      </w:r>
      <w:r w:rsidR="00234941">
        <w:rPr>
          <w:sz w:val="28"/>
          <w:szCs w:val="28"/>
        </w:rPr>
        <w:t xml:space="preserve">mag man </w:t>
      </w:r>
      <w:r>
        <w:rPr>
          <w:sz w:val="28"/>
          <w:szCs w:val="28"/>
        </w:rPr>
        <w:t xml:space="preserve">den damaligen </w:t>
      </w:r>
      <w:r w:rsidR="00234941">
        <w:rPr>
          <w:sz w:val="28"/>
          <w:szCs w:val="28"/>
        </w:rPr>
        <w:t>Naturforscher</w:t>
      </w:r>
      <w:r>
        <w:rPr>
          <w:sz w:val="28"/>
          <w:szCs w:val="28"/>
        </w:rPr>
        <w:t xml:space="preserve"> Henrich Steffens</w:t>
      </w:r>
      <w:r w:rsidR="00234941">
        <w:rPr>
          <w:sz w:val="28"/>
          <w:szCs w:val="28"/>
        </w:rPr>
        <w:t xml:space="preserve"> noch kennen</w:t>
      </w:r>
      <w:r>
        <w:rPr>
          <w:sz w:val="28"/>
          <w:szCs w:val="28"/>
        </w:rPr>
        <w:t xml:space="preserve">, </w:t>
      </w:r>
      <w:r w:rsidR="00234941">
        <w:rPr>
          <w:sz w:val="28"/>
          <w:szCs w:val="28"/>
        </w:rPr>
        <w:t xml:space="preserve">der sich </w:t>
      </w:r>
      <w:r w:rsidR="00C03511">
        <w:rPr>
          <w:sz w:val="28"/>
          <w:szCs w:val="28"/>
        </w:rPr>
        <w:t>während</w:t>
      </w:r>
      <w:r w:rsidR="00234941">
        <w:rPr>
          <w:sz w:val="28"/>
          <w:szCs w:val="28"/>
        </w:rPr>
        <w:t xml:space="preserve"> seine</w:t>
      </w:r>
      <w:r w:rsidR="00C03511">
        <w:rPr>
          <w:sz w:val="28"/>
          <w:szCs w:val="28"/>
        </w:rPr>
        <w:t>r</w:t>
      </w:r>
      <w:r w:rsidR="00234941">
        <w:rPr>
          <w:sz w:val="28"/>
          <w:szCs w:val="28"/>
        </w:rPr>
        <w:t xml:space="preserve"> Studienjahre</w:t>
      </w:r>
      <w:r w:rsidR="00C03511">
        <w:rPr>
          <w:sz w:val="28"/>
          <w:szCs w:val="28"/>
        </w:rPr>
        <w:t xml:space="preserve"> ab</w:t>
      </w:r>
      <w:r w:rsidR="00234941">
        <w:rPr>
          <w:sz w:val="28"/>
          <w:szCs w:val="28"/>
        </w:rPr>
        <w:t xml:space="preserve"> 1797 in Jena mit Schellings Naturphilosophie </w:t>
      </w:r>
      <w:proofErr w:type="spellStart"/>
      <w:r w:rsidR="00234941">
        <w:rPr>
          <w:sz w:val="28"/>
          <w:szCs w:val="28"/>
        </w:rPr>
        <w:t>befaßte</w:t>
      </w:r>
      <w:proofErr w:type="spellEnd"/>
      <w:r w:rsidR="00234941">
        <w:rPr>
          <w:sz w:val="28"/>
          <w:szCs w:val="28"/>
        </w:rPr>
        <w:t>. Er wurde 1811 Prof. in Breslau, war hier 1821/22 und 1829/30 Rektor.</w:t>
      </w:r>
      <w:r>
        <w:rPr>
          <w:sz w:val="28"/>
          <w:szCs w:val="28"/>
        </w:rPr>
        <w:t xml:space="preserve"> 1832 </w:t>
      </w:r>
      <w:r w:rsidR="00234941">
        <w:rPr>
          <w:sz w:val="28"/>
          <w:szCs w:val="28"/>
        </w:rPr>
        <w:t>wechselte er nach Berlin</w:t>
      </w:r>
      <w:r>
        <w:rPr>
          <w:sz w:val="28"/>
          <w:szCs w:val="28"/>
        </w:rPr>
        <w:t>.</w:t>
      </w:r>
      <w:r w:rsidR="00234941">
        <w:rPr>
          <w:sz w:val="28"/>
          <w:szCs w:val="28"/>
        </w:rPr>
        <w:t xml:space="preserve"> Zu seinen Studenten gehörten ebendort Karl Marx und Sören Kierkegaard. 1834/35 wurde er auch in Berlin Rektor.</w:t>
      </w:r>
    </w:p>
    <w:p w14:paraId="4FA3E14D" w14:textId="77777777" w:rsidR="006F662C" w:rsidRDefault="00602264" w:rsidP="0046049F">
      <w:pPr>
        <w:jc w:val="both"/>
        <w:rPr>
          <w:sz w:val="28"/>
          <w:szCs w:val="28"/>
        </w:rPr>
      </w:pPr>
      <w:r>
        <w:rPr>
          <w:sz w:val="28"/>
          <w:szCs w:val="28"/>
        </w:rPr>
        <w:t>Dennoch gab es</w:t>
      </w:r>
      <w:r w:rsidR="00945E25">
        <w:rPr>
          <w:sz w:val="28"/>
          <w:szCs w:val="28"/>
        </w:rPr>
        <w:t xml:space="preserve"> später</w:t>
      </w:r>
      <w:r>
        <w:rPr>
          <w:sz w:val="28"/>
          <w:szCs w:val="28"/>
        </w:rPr>
        <w:t xml:space="preserve"> in Breslau</w:t>
      </w:r>
      <w:r w:rsidR="00234941">
        <w:rPr>
          <w:sz w:val="28"/>
          <w:szCs w:val="28"/>
        </w:rPr>
        <w:t>, und das ist ein Übergang zu Bonn,</w:t>
      </w:r>
      <w:r>
        <w:rPr>
          <w:sz w:val="28"/>
          <w:szCs w:val="28"/>
        </w:rPr>
        <w:t xml:space="preserve"> einen bedeutenden Altphilologen, nämlich Friedrich Ritschl</w:t>
      </w:r>
      <w:r w:rsidR="00234941">
        <w:rPr>
          <w:sz w:val="28"/>
          <w:szCs w:val="28"/>
        </w:rPr>
        <w:t xml:space="preserve"> (1</w:t>
      </w:r>
      <w:r w:rsidR="00782369">
        <w:rPr>
          <w:sz w:val="28"/>
          <w:szCs w:val="28"/>
        </w:rPr>
        <w:t>806</w:t>
      </w:r>
      <w:r w:rsidR="00234941">
        <w:rPr>
          <w:sz w:val="28"/>
          <w:szCs w:val="28"/>
        </w:rPr>
        <w:t>-187</w:t>
      </w:r>
      <w:r w:rsidR="00782369">
        <w:rPr>
          <w:sz w:val="28"/>
          <w:szCs w:val="28"/>
        </w:rPr>
        <w:t>6</w:t>
      </w:r>
      <w:r w:rsidR="00234941">
        <w:rPr>
          <w:sz w:val="28"/>
          <w:szCs w:val="28"/>
        </w:rPr>
        <w:t>)</w:t>
      </w:r>
      <w:r w:rsidR="00945E25">
        <w:rPr>
          <w:sz w:val="28"/>
          <w:szCs w:val="28"/>
        </w:rPr>
        <w:t xml:space="preserve">. Er wurde 1829 in Breslau Privatdozent, dann seit 1832 in Halle </w:t>
      </w:r>
      <w:proofErr w:type="spellStart"/>
      <w:r w:rsidR="00945E25">
        <w:rPr>
          <w:sz w:val="28"/>
          <w:szCs w:val="28"/>
        </w:rPr>
        <w:t>a.o</w:t>
      </w:r>
      <w:proofErr w:type="spellEnd"/>
      <w:r w:rsidR="00945E25">
        <w:rPr>
          <w:sz w:val="28"/>
          <w:szCs w:val="28"/>
        </w:rPr>
        <w:t xml:space="preserve">. Prof., um 1839 nach Bonn berufen zu werden. </w:t>
      </w:r>
      <w:r w:rsidR="00234941">
        <w:rPr>
          <w:sz w:val="28"/>
          <w:szCs w:val="28"/>
        </w:rPr>
        <w:t>Ritschl begründete die Bonner Schule der Klassischen Philologie</w:t>
      </w:r>
      <w:r w:rsidR="00C03511">
        <w:rPr>
          <w:sz w:val="28"/>
          <w:szCs w:val="28"/>
        </w:rPr>
        <w:t xml:space="preserve"> mit abstrahlender Wirkung</w:t>
      </w:r>
      <w:r w:rsidR="00234941">
        <w:rPr>
          <w:sz w:val="28"/>
          <w:szCs w:val="28"/>
        </w:rPr>
        <w:t>. Bei</w:t>
      </w:r>
      <w:r w:rsidR="00945E25">
        <w:rPr>
          <w:sz w:val="28"/>
          <w:szCs w:val="28"/>
        </w:rPr>
        <w:t xml:space="preserve"> </w:t>
      </w:r>
      <w:r w:rsidR="00234941">
        <w:rPr>
          <w:sz w:val="28"/>
          <w:szCs w:val="28"/>
        </w:rPr>
        <w:t xml:space="preserve">ihm </w:t>
      </w:r>
      <w:r w:rsidR="00945E25">
        <w:rPr>
          <w:sz w:val="28"/>
          <w:szCs w:val="28"/>
        </w:rPr>
        <w:t>studierte Friedrich Nietzsche</w:t>
      </w:r>
      <w:r w:rsidR="00234941">
        <w:rPr>
          <w:sz w:val="28"/>
          <w:szCs w:val="28"/>
        </w:rPr>
        <w:t xml:space="preserve"> 1864/65 in Bonn</w:t>
      </w:r>
      <w:r w:rsidR="00945E25">
        <w:rPr>
          <w:sz w:val="28"/>
          <w:szCs w:val="28"/>
        </w:rPr>
        <w:t xml:space="preserve">, um mit ihm dann nach </w:t>
      </w:r>
      <w:r w:rsidR="00234941">
        <w:rPr>
          <w:sz w:val="28"/>
          <w:szCs w:val="28"/>
        </w:rPr>
        <w:t xml:space="preserve">1865 nach </w:t>
      </w:r>
      <w:r w:rsidR="00945E25">
        <w:rPr>
          <w:sz w:val="28"/>
          <w:szCs w:val="28"/>
        </w:rPr>
        <w:t>Leipzig zu wechseln</w:t>
      </w:r>
      <w:r w:rsidR="00C03511">
        <w:rPr>
          <w:sz w:val="28"/>
          <w:szCs w:val="28"/>
        </w:rPr>
        <w:t xml:space="preserve">, bis Nietzsche dann mit Unterstützung von Ritschl </w:t>
      </w:r>
      <w:r w:rsidR="000630B5">
        <w:rPr>
          <w:sz w:val="28"/>
          <w:szCs w:val="28"/>
        </w:rPr>
        <w:t>1869</w:t>
      </w:r>
      <w:r w:rsidR="00C03511">
        <w:rPr>
          <w:sz w:val="28"/>
          <w:szCs w:val="28"/>
        </w:rPr>
        <w:t xml:space="preserve"> nach Basel berufen wurde</w:t>
      </w:r>
      <w:r w:rsidR="00945E25">
        <w:rPr>
          <w:sz w:val="28"/>
          <w:szCs w:val="28"/>
        </w:rPr>
        <w:t>.</w:t>
      </w:r>
      <w:r w:rsidR="000630B5">
        <w:rPr>
          <w:rStyle w:val="Funotenzeichen"/>
          <w:sz w:val="28"/>
          <w:szCs w:val="28"/>
        </w:rPr>
        <w:footnoteReference w:id="3"/>
      </w:r>
      <w:r w:rsidR="002305AE">
        <w:rPr>
          <w:sz w:val="28"/>
          <w:szCs w:val="28"/>
        </w:rPr>
        <w:t xml:space="preserve"> </w:t>
      </w:r>
    </w:p>
    <w:p w14:paraId="5D0730EB" w14:textId="77777777" w:rsidR="00602264" w:rsidRDefault="002305AE" w:rsidP="0046049F">
      <w:pPr>
        <w:jc w:val="both"/>
        <w:rPr>
          <w:sz w:val="28"/>
          <w:szCs w:val="28"/>
        </w:rPr>
      </w:pPr>
      <w:r>
        <w:rPr>
          <w:sz w:val="28"/>
          <w:szCs w:val="28"/>
        </w:rPr>
        <w:t>Zu erwähnen ist dies hier nu</w:t>
      </w:r>
      <w:r w:rsidR="00656090">
        <w:rPr>
          <w:sz w:val="28"/>
          <w:szCs w:val="28"/>
        </w:rPr>
        <w:t>r, weil ein anderer altphilologisch geschulter Philosoph in Bonn</w:t>
      </w:r>
      <w:r w:rsidR="006F662C">
        <w:rPr>
          <w:sz w:val="28"/>
          <w:szCs w:val="28"/>
        </w:rPr>
        <w:t>,</w:t>
      </w:r>
      <w:r w:rsidR="00656090">
        <w:rPr>
          <w:sz w:val="28"/>
          <w:szCs w:val="28"/>
        </w:rPr>
        <w:t xml:space="preserve"> erst heute sichtbar</w:t>
      </w:r>
      <w:r w:rsidR="006F662C">
        <w:rPr>
          <w:sz w:val="28"/>
          <w:szCs w:val="28"/>
        </w:rPr>
        <w:t>,</w:t>
      </w:r>
      <w:r w:rsidR="00656090">
        <w:rPr>
          <w:sz w:val="28"/>
          <w:szCs w:val="28"/>
        </w:rPr>
        <w:t xml:space="preserve"> wirklich Epoche gemacht hat, und das ist Christian August Brandis (1790-1867).</w:t>
      </w:r>
      <w:r w:rsidR="00E701C1">
        <w:rPr>
          <w:sz w:val="28"/>
          <w:szCs w:val="28"/>
        </w:rPr>
        <w:t xml:space="preserve"> 1821 bis 1867 lebte er in Bonn, 1836 wurde er für den diplomatischen Dienst in Griechenland</w:t>
      </w:r>
      <w:r w:rsidR="00C946BF">
        <w:rPr>
          <w:sz w:val="28"/>
          <w:szCs w:val="28"/>
        </w:rPr>
        <w:t xml:space="preserve"> (</w:t>
      </w:r>
      <w:r w:rsidR="00E701C1">
        <w:rPr>
          <w:sz w:val="28"/>
          <w:szCs w:val="28"/>
        </w:rPr>
        <w:t>König Otto I</w:t>
      </w:r>
      <w:r w:rsidR="00C946BF">
        <w:rPr>
          <w:sz w:val="28"/>
          <w:szCs w:val="28"/>
        </w:rPr>
        <w:t>)</w:t>
      </w:r>
      <w:r w:rsidR="00E701C1">
        <w:rPr>
          <w:sz w:val="28"/>
          <w:szCs w:val="28"/>
        </w:rPr>
        <w:t xml:space="preserve"> bis 1</w:t>
      </w:r>
      <w:r w:rsidR="00782369">
        <w:rPr>
          <w:sz w:val="28"/>
          <w:szCs w:val="28"/>
        </w:rPr>
        <w:t>8</w:t>
      </w:r>
      <w:r w:rsidR="00E701C1">
        <w:rPr>
          <w:sz w:val="28"/>
          <w:szCs w:val="28"/>
        </w:rPr>
        <w:t>39 freigestellt. Sein philosophisches Verdienst war die Erforschung der verlorenen Bücher von Aristoteles über die Ideen und die Idee des Einen von 1823.</w:t>
      </w:r>
      <w:r w:rsidR="00587683">
        <w:rPr>
          <w:rStyle w:val="Funotenzeichen"/>
          <w:sz w:val="28"/>
          <w:szCs w:val="28"/>
        </w:rPr>
        <w:footnoteReference w:id="4"/>
      </w:r>
      <w:r w:rsidR="00E701C1">
        <w:rPr>
          <w:sz w:val="28"/>
          <w:szCs w:val="28"/>
        </w:rPr>
        <w:t xml:space="preserve"> Diese Arbeiten sind erst</w:t>
      </w:r>
      <w:r w:rsidR="00CD7394">
        <w:rPr>
          <w:sz w:val="28"/>
          <w:szCs w:val="28"/>
        </w:rPr>
        <w:t xml:space="preserve"> virulent geworden, als im 20. Jahrhundert die Tübinger </w:t>
      </w:r>
      <w:r w:rsidR="00587683">
        <w:rPr>
          <w:sz w:val="28"/>
          <w:szCs w:val="28"/>
        </w:rPr>
        <w:t xml:space="preserve">und Mailänder Schule (Konrad Gaiser, Hans-Joachim Krämer, Giovanni Reale, Thomas A. </w:t>
      </w:r>
      <w:proofErr w:type="spellStart"/>
      <w:r w:rsidR="00587683">
        <w:rPr>
          <w:sz w:val="28"/>
          <w:szCs w:val="28"/>
        </w:rPr>
        <w:t>Szlezák</w:t>
      </w:r>
      <w:proofErr w:type="spellEnd"/>
      <w:r w:rsidR="00587683">
        <w:rPr>
          <w:sz w:val="28"/>
          <w:szCs w:val="28"/>
        </w:rPr>
        <w:t xml:space="preserve">, Jens </w:t>
      </w:r>
      <w:proofErr w:type="spellStart"/>
      <w:r w:rsidR="00587683">
        <w:rPr>
          <w:sz w:val="28"/>
          <w:szCs w:val="28"/>
        </w:rPr>
        <w:t>Halfwassen</w:t>
      </w:r>
      <w:proofErr w:type="spellEnd"/>
      <w:r w:rsidR="00587683">
        <w:rPr>
          <w:sz w:val="28"/>
          <w:szCs w:val="28"/>
        </w:rPr>
        <w:t>) die ungeschriebene Lehre Platons ins Zentrum eines neuen Platon-Bildes gestellt haben, dem sich selbst Wolfgang</w:t>
      </w:r>
      <w:r w:rsidR="0046049F">
        <w:rPr>
          <w:sz w:val="28"/>
          <w:szCs w:val="28"/>
        </w:rPr>
        <w:t xml:space="preserve"> </w:t>
      </w:r>
      <w:r w:rsidR="00587683">
        <w:rPr>
          <w:sz w:val="28"/>
          <w:szCs w:val="28"/>
        </w:rPr>
        <w:t>Wieland</w:t>
      </w:r>
      <w:r w:rsidR="003D694D">
        <w:rPr>
          <w:sz w:val="28"/>
          <w:szCs w:val="28"/>
        </w:rPr>
        <w:t xml:space="preserve"> (1933-2015) </w:t>
      </w:r>
      <w:r w:rsidR="008430A5">
        <w:rPr>
          <w:sz w:val="28"/>
          <w:szCs w:val="28"/>
        </w:rPr>
        <w:t xml:space="preserve">trotz anfänglicher Skepsis </w:t>
      </w:r>
      <w:r w:rsidR="00587683">
        <w:rPr>
          <w:sz w:val="28"/>
          <w:szCs w:val="28"/>
        </w:rPr>
        <w:t xml:space="preserve">mit seiner </w:t>
      </w:r>
      <w:r w:rsidR="008430A5">
        <w:rPr>
          <w:sz w:val="28"/>
          <w:szCs w:val="28"/>
        </w:rPr>
        <w:t xml:space="preserve">glänzenden </w:t>
      </w:r>
      <w:r w:rsidR="00587683">
        <w:rPr>
          <w:sz w:val="28"/>
          <w:szCs w:val="28"/>
        </w:rPr>
        <w:t xml:space="preserve">Interpretation </w:t>
      </w:r>
      <w:r w:rsidR="003D694D">
        <w:rPr>
          <w:sz w:val="28"/>
          <w:szCs w:val="28"/>
        </w:rPr>
        <w:t>eines</w:t>
      </w:r>
      <w:r w:rsidR="00587683">
        <w:rPr>
          <w:sz w:val="28"/>
          <w:szCs w:val="28"/>
        </w:rPr>
        <w:t xml:space="preserve"> nichtpropositionalen Wissens bei Platon am Ende nicht entziehen konnte.</w:t>
      </w:r>
      <w:r w:rsidR="00656090">
        <w:rPr>
          <w:sz w:val="28"/>
          <w:szCs w:val="28"/>
        </w:rPr>
        <w:t xml:space="preserve"> </w:t>
      </w:r>
      <w:r w:rsidR="00C946BF">
        <w:rPr>
          <w:sz w:val="28"/>
          <w:szCs w:val="28"/>
        </w:rPr>
        <w:t xml:space="preserve">Brandis war zweifellos die Quelle für diesen Zugang zu </w:t>
      </w:r>
      <w:r w:rsidR="00C946BF">
        <w:rPr>
          <w:sz w:val="28"/>
          <w:szCs w:val="28"/>
        </w:rPr>
        <w:lastRenderedPageBreak/>
        <w:t>Platon.</w:t>
      </w:r>
      <w:r w:rsidR="00C946BF">
        <w:rPr>
          <w:rStyle w:val="Funotenzeichen"/>
          <w:sz w:val="28"/>
          <w:szCs w:val="28"/>
        </w:rPr>
        <w:footnoteReference w:id="5"/>
      </w:r>
      <w:r w:rsidR="0048163D">
        <w:rPr>
          <w:sz w:val="28"/>
          <w:szCs w:val="28"/>
        </w:rPr>
        <w:t xml:space="preserve"> Denkwürdig ist, daß der </w:t>
      </w:r>
      <w:proofErr w:type="spellStart"/>
      <w:r w:rsidR="0048163D">
        <w:rPr>
          <w:sz w:val="28"/>
          <w:szCs w:val="28"/>
        </w:rPr>
        <w:t>Einfluß</w:t>
      </w:r>
      <w:proofErr w:type="spellEnd"/>
      <w:r w:rsidR="0048163D">
        <w:rPr>
          <w:sz w:val="28"/>
          <w:szCs w:val="28"/>
        </w:rPr>
        <w:t xml:space="preserve"> von Brandis in der Bonner Philosophie noch einmal intensiv spürbar wurde, als Wolfram Hogrebe die Theorie eines nicht-propositionalen Wissens seit seiner Zeit in Bonn (ab 1996)</w:t>
      </w:r>
      <w:r w:rsidR="00D33BE3">
        <w:rPr>
          <w:sz w:val="28"/>
          <w:szCs w:val="28"/>
        </w:rPr>
        <w:t xml:space="preserve"> ins Zentrum der philosophischen Forschung stell</w:t>
      </w:r>
      <w:r w:rsidR="00431762">
        <w:rPr>
          <w:sz w:val="28"/>
          <w:szCs w:val="28"/>
        </w:rPr>
        <w:t>t</w:t>
      </w:r>
      <w:r w:rsidR="00D33BE3">
        <w:rPr>
          <w:sz w:val="28"/>
          <w:szCs w:val="28"/>
        </w:rPr>
        <w:t>e.</w:t>
      </w:r>
      <w:r w:rsidR="00D33BE3">
        <w:rPr>
          <w:rStyle w:val="Funotenzeichen"/>
          <w:sz w:val="28"/>
          <w:szCs w:val="28"/>
        </w:rPr>
        <w:footnoteReference w:id="6"/>
      </w:r>
      <w:r w:rsidR="00D33BE3">
        <w:rPr>
          <w:sz w:val="28"/>
          <w:szCs w:val="28"/>
        </w:rPr>
        <w:t xml:space="preserve"> Christiane Schildknecht</w:t>
      </w:r>
      <w:r w:rsidR="00D33BE3">
        <w:rPr>
          <w:rStyle w:val="Funotenzeichen"/>
          <w:sz w:val="28"/>
          <w:szCs w:val="28"/>
        </w:rPr>
        <w:footnoteReference w:id="7"/>
      </w:r>
      <w:r w:rsidR="00431762">
        <w:rPr>
          <w:sz w:val="28"/>
          <w:szCs w:val="28"/>
        </w:rPr>
        <w:t>, von 2000 bis 2007 Professorin in Bonn,</w:t>
      </w:r>
      <w:r w:rsidR="00D33BE3">
        <w:rPr>
          <w:sz w:val="28"/>
          <w:szCs w:val="28"/>
        </w:rPr>
        <w:t xml:space="preserve"> Carsten Klein</w:t>
      </w:r>
      <w:r w:rsidR="00423BFF">
        <w:rPr>
          <w:rStyle w:val="Funotenzeichen"/>
          <w:sz w:val="28"/>
          <w:szCs w:val="28"/>
        </w:rPr>
        <w:footnoteReference w:id="8"/>
      </w:r>
      <w:r w:rsidR="0081274B">
        <w:rPr>
          <w:sz w:val="28"/>
          <w:szCs w:val="28"/>
        </w:rPr>
        <w:t xml:space="preserve">, Joachim </w:t>
      </w:r>
      <w:proofErr w:type="spellStart"/>
      <w:r w:rsidR="0081274B">
        <w:rPr>
          <w:sz w:val="28"/>
          <w:szCs w:val="28"/>
        </w:rPr>
        <w:t>Bromand</w:t>
      </w:r>
      <w:proofErr w:type="spellEnd"/>
      <w:r w:rsidR="0081274B">
        <w:rPr>
          <w:sz w:val="28"/>
          <w:szCs w:val="28"/>
        </w:rPr>
        <w:t xml:space="preserve"> und Guido Kreis</w:t>
      </w:r>
      <w:r w:rsidR="0081274B">
        <w:rPr>
          <w:rStyle w:val="Funotenzeichen"/>
          <w:sz w:val="28"/>
          <w:szCs w:val="28"/>
        </w:rPr>
        <w:footnoteReference w:id="9"/>
      </w:r>
      <w:r w:rsidR="00D33BE3">
        <w:rPr>
          <w:sz w:val="28"/>
          <w:szCs w:val="28"/>
        </w:rPr>
        <w:t xml:space="preserve"> lieferten wichtige Beiträge im Rahmen dieses Forschungsprogramms.</w:t>
      </w:r>
    </w:p>
    <w:p w14:paraId="77ECA16D" w14:textId="77777777" w:rsidR="00234941" w:rsidRDefault="00234941" w:rsidP="0046049F">
      <w:pPr>
        <w:jc w:val="both"/>
        <w:rPr>
          <w:sz w:val="28"/>
          <w:szCs w:val="28"/>
        </w:rPr>
      </w:pPr>
      <w:r>
        <w:rPr>
          <w:sz w:val="28"/>
          <w:szCs w:val="28"/>
        </w:rPr>
        <w:t>Die ersten Bonner Philosophen</w:t>
      </w:r>
      <w:r w:rsidR="00A81C6B">
        <w:rPr>
          <w:sz w:val="28"/>
          <w:szCs w:val="28"/>
        </w:rPr>
        <w:t xml:space="preserve"> sind </w:t>
      </w:r>
      <w:r w:rsidR="00587683">
        <w:rPr>
          <w:sz w:val="28"/>
          <w:szCs w:val="28"/>
        </w:rPr>
        <w:t xml:space="preserve">ansonsten </w:t>
      </w:r>
      <w:r w:rsidR="00A81C6B">
        <w:rPr>
          <w:sz w:val="28"/>
          <w:szCs w:val="28"/>
        </w:rPr>
        <w:t xml:space="preserve">heute ebenso unbekannt wie ihre Kollegen in Breslau. Der erste war Carl Josef Hieronymus </w:t>
      </w:r>
      <w:proofErr w:type="spellStart"/>
      <w:r w:rsidR="00A81C6B">
        <w:rPr>
          <w:sz w:val="28"/>
          <w:szCs w:val="28"/>
        </w:rPr>
        <w:t>Windischmann</w:t>
      </w:r>
      <w:proofErr w:type="spellEnd"/>
      <w:r w:rsidR="003D694D">
        <w:rPr>
          <w:sz w:val="28"/>
          <w:szCs w:val="28"/>
        </w:rPr>
        <w:t xml:space="preserve"> </w:t>
      </w:r>
      <w:r w:rsidR="00A81C6B">
        <w:rPr>
          <w:sz w:val="28"/>
          <w:szCs w:val="28"/>
        </w:rPr>
        <w:t>(1775-1839).</w:t>
      </w:r>
      <w:r w:rsidR="007E6AF4">
        <w:rPr>
          <w:rStyle w:val="Funotenzeichen"/>
          <w:sz w:val="28"/>
          <w:szCs w:val="28"/>
        </w:rPr>
        <w:footnoteReference w:id="10"/>
      </w:r>
      <w:r w:rsidR="00A213C7">
        <w:rPr>
          <w:sz w:val="28"/>
          <w:szCs w:val="28"/>
        </w:rPr>
        <w:t xml:space="preserve"> Von ihm</w:t>
      </w:r>
      <w:r w:rsidR="006F662C">
        <w:rPr>
          <w:sz w:val="28"/>
          <w:szCs w:val="28"/>
        </w:rPr>
        <w:t>, Philosoph und Mediziner,</w:t>
      </w:r>
      <w:r w:rsidR="00A213C7">
        <w:rPr>
          <w:sz w:val="28"/>
          <w:szCs w:val="28"/>
        </w:rPr>
        <w:t xml:space="preserve"> </w:t>
      </w:r>
      <w:r w:rsidR="007E6AF4">
        <w:rPr>
          <w:sz w:val="28"/>
          <w:szCs w:val="28"/>
        </w:rPr>
        <w:t xml:space="preserve">er hielt in Bonn auch Vorlesungen in Medizin (allgemeine Pathologie), </w:t>
      </w:r>
      <w:r w:rsidR="00A213C7">
        <w:rPr>
          <w:sz w:val="28"/>
          <w:szCs w:val="28"/>
        </w:rPr>
        <w:t xml:space="preserve">kann gesagt werden, daß er mit den </w:t>
      </w:r>
      <w:r w:rsidR="00936D5F">
        <w:rPr>
          <w:sz w:val="28"/>
          <w:szCs w:val="28"/>
        </w:rPr>
        <w:t>Großen</w:t>
      </w:r>
      <w:r w:rsidR="00E701C1">
        <w:rPr>
          <w:sz w:val="28"/>
          <w:szCs w:val="28"/>
        </w:rPr>
        <w:t xml:space="preserve"> </w:t>
      </w:r>
      <w:r w:rsidR="00A213C7">
        <w:rPr>
          <w:sz w:val="28"/>
          <w:szCs w:val="28"/>
        </w:rPr>
        <w:t xml:space="preserve">der </w:t>
      </w:r>
      <w:r w:rsidR="00E701C1">
        <w:rPr>
          <w:sz w:val="28"/>
          <w:szCs w:val="28"/>
        </w:rPr>
        <w:t>k</w:t>
      </w:r>
      <w:r w:rsidR="00A213C7">
        <w:rPr>
          <w:sz w:val="28"/>
          <w:szCs w:val="28"/>
        </w:rPr>
        <w:t>lassi</w:t>
      </w:r>
      <w:r w:rsidR="00E701C1">
        <w:rPr>
          <w:sz w:val="28"/>
          <w:szCs w:val="28"/>
        </w:rPr>
        <w:t>schen Zeit</w:t>
      </w:r>
      <w:r w:rsidR="00A213C7">
        <w:rPr>
          <w:sz w:val="28"/>
          <w:szCs w:val="28"/>
        </w:rPr>
        <w:t xml:space="preserve"> in Deutschland jedenfalls im Gespräch war. </w:t>
      </w:r>
      <w:r w:rsidR="007928AB">
        <w:rPr>
          <w:sz w:val="28"/>
          <w:szCs w:val="28"/>
        </w:rPr>
        <w:t xml:space="preserve">Mit Goethe, </w:t>
      </w:r>
      <w:r w:rsidR="007E6AF4">
        <w:rPr>
          <w:sz w:val="28"/>
          <w:szCs w:val="28"/>
        </w:rPr>
        <w:t xml:space="preserve">den </w:t>
      </w:r>
      <w:r w:rsidR="007928AB">
        <w:rPr>
          <w:sz w:val="28"/>
          <w:szCs w:val="28"/>
        </w:rPr>
        <w:t>Schlegel</w:t>
      </w:r>
      <w:r w:rsidR="007E6AF4">
        <w:rPr>
          <w:sz w:val="28"/>
          <w:szCs w:val="28"/>
        </w:rPr>
        <w:t>s</w:t>
      </w:r>
      <w:r w:rsidR="007928AB">
        <w:rPr>
          <w:sz w:val="28"/>
          <w:szCs w:val="28"/>
        </w:rPr>
        <w:t xml:space="preserve"> und den zeitgenössischen Philosophen.</w:t>
      </w:r>
      <w:r w:rsidR="00597AD2">
        <w:rPr>
          <w:rStyle w:val="Funotenzeichen"/>
          <w:sz w:val="28"/>
          <w:szCs w:val="28"/>
        </w:rPr>
        <w:footnoteReference w:id="11"/>
      </w:r>
      <w:r w:rsidR="007928AB">
        <w:rPr>
          <w:sz w:val="28"/>
          <w:szCs w:val="28"/>
        </w:rPr>
        <w:t xml:space="preserve"> </w:t>
      </w:r>
      <w:r w:rsidR="00A213C7">
        <w:rPr>
          <w:sz w:val="28"/>
          <w:szCs w:val="28"/>
        </w:rPr>
        <w:t xml:space="preserve">Mit Schelling anfangs sogar sehr freundschaftlich. </w:t>
      </w:r>
      <w:r w:rsidR="007928AB">
        <w:rPr>
          <w:sz w:val="28"/>
          <w:szCs w:val="28"/>
        </w:rPr>
        <w:t>Mit ihm</w:t>
      </w:r>
      <w:r w:rsidR="00A213C7">
        <w:rPr>
          <w:sz w:val="28"/>
          <w:szCs w:val="28"/>
        </w:rPr>
        <w:t xml:space="preserve"> </w:t>
      </w:r>
      <w:r w:rsidR="007928AB">
        <w:rPr>
          <w:sz w:val="28"/>
          <w:szCs w:val="28"/>
        </w:rPr>
        <w:t>traf er sich während dessen</w:t>
      </w:r>
      <w:r w:rsidR="00A213C7">
        <w:rPr>
          <w:sz w:val="28"/>
          <w:szCs w:val="28"/>
        </w:rPr>
        <w:t xml:space="preserve"> Würzburg</w:t>
      </w:r>
      <w:r w:rsidR="007928AB">
        <w:rPr>
          <w:sz w:val="28"/>
          <w:szCs w:val="28"/>
        </w:rPr>
        <w:t>er Zeit</w:t>
      </w:r>
      <w:r w:rsidR="00A213C7">
        <w:rPr>
          <w:sz w:val="28"/>
          <w:szCs w:val="28"/>
        </w:rPr>
        <w:t xml:space="preserve"> häufiger</w:t>
      </w:r>
      <w:r w:rsidR="00431762">
        <w:rPr>
          <w:sz w:val="28"/>
          <w:szCs w:val="28"/>
        </w:rPr>
        <w:t>, ebenso mit</w:t>
      </w:r>
      <w:r w:rsidR="00A213C7">
        <w:rPr>
          <w:sz w:val="28"/>
          <w:szCs w:val="28"/>
        </w:rPr>
        <w:t xml:space="preserve"> Hegel</w:t>
      </w:r>
      <w:r w:rsidR="00431762">
        <w:rPr>
          <w:sz w:val="28"/>
          <w:szCs w:val="28"/>
        </w:rPr>
        <w:t>.</w:t>
      </w:r>
      <w:r w:rsidR="007928AB">
        <w:rPr>
          <w:sz w:val="28"/>
          <w:szCs w:val="28"/>
        </w:rPr>
        <w:t xml:space="preserve"> B</w:t>
      </w:r>
      <w:r w:rsidR="00A213C7">
        <w:rPr>
          <w:sz w:val="28"/>
          <w:szCs w:val="28"/>
        </w:rPr>
        <w:t>is 1828/29</w:t>
      </w:r>
      <w:r w:rsidR="007928AB">
        <w:rPr>
          <w:sz w:val="28"/>
          <w:szCs w:val="28"/>
        </w:rPr>
        <w:t xml:space="preserve"> ging das kommod</w:t>
      </w:r>
      <w:r w:rsidR="00A213C7">
        <w:rPr>
          <w:sz w:val="28"/>
          <w:szCs w:val="28"/>
        </w:rPr>
        <w:t xml:space="preserve">, </w:t>
      </w:r>
      <w:r w:rsidR="00E65729">
        <w:rPr>
          <w:sz w:val="28"/>
          <w:szCs w:val="28"/>
        </w:rPr>
        <w:t>bis</w:t>
      </w:r>
      <w:r w:rsidR="00A213C7">
        <w:rPr>
          <w:sz w:val="28"/>
          <w:szCs w:val="28"/>
        </w:rPr>
        <w:t xml:space="preserve"> Hegel</w:t>
      </w:r>
      <w:r w:rsidR="007928AB">
        <w:rPr>
          <w:sz w:val="28"/>
          <w:szCs w:val="28"/>
        </w:rPr>
        <w:t xml:space="preserve"> unversehens</w:t>
      </w:r>
      <w:r w:rsidR="00A213C7">
        <w:rPr>
          <w:sz w:val="28"/>
          <w:szCs w:val="28"/>
        </w:rPr>
        <w:t xml:space="preserve"> </w:t>
      </w:r>
      <w:proofErr w:type="spellStart"/>
      <w:r w:rsidR="00A213C7">
        <w:rPr>
          <w:sz w:val="28"/>
          <w:szCs w:val="28"/>
        </w:rPr>
        <w:t>Windischmann</w:t>
      </w:r>
      <w:proofErr w:type="spellEnd"/>
      <w:r w:rsidR="00A213C7">
        <w:rPr>
          <w:sz w:val="28"/>
          <w:szCs w:val="28"/>
        </w:rPr>
        <w:t xml:space="preserve"> des Plagiats beschuldigt</w:t>
      </w:r>
      <w:r w:rsidR="00C946BF">
        <w:rPr>
          <w:sz w:val="28"/>
          <w:szCs w:val="28"/>
        </w:rPr>
        <w:t>e</w:t>
      </w:r>
      <w:r w:rsidR="00A213C7">
        <w:rPr>
          <w:sz w:val="28"/>
          <w:szCs w:val="28"/>
        </w:rPr>
        <w:t>.</w:t>
      </w:r>
      <w:r w:rsidR="00C87EE5">
        <w:rPr>
          <w:rStyle w:val="Funotenzeichen"/>
          <w:sz w:val="28"/>
          <w:szCs w:val="28"/>
        </w:rPr>
        <w:footnoteReference w:id="12"/>
      </w:r>
      <w:r w:rsidR="00A213C7">
        <w:rPr>
          <w:sz w:val="28"/>
          <w:szCs w:val="28"/>
        </w:rPr>
        <w:t xml:space="preserve"> </w:t>
      </w:r>
      <w:proofErr w:type="spellStart"/>
      <w:r w:rsidR="00A213C7">
        <w:rPr>
          <w:sz w:val="28"/>
          <w:szCs w:val="28"/>
        </w:rPr>
        <w:t>Windischmann</w:t>
      </w:r>
      <w:proofErr w:type="spellEnd"/>
      <w:r w:rsidR="00A213C7">
        <w:rPr>
          <w:sz w:val="28"/>
          <w:szCs w:val="28"/>
        </w:rPr>
        <w:t xml:space="preserve"> hat</w:t>
      </w:r>
      <w:r w:rsidR="007928AB">
        <w:rPr>
          <w:sz w:val="28"/>
          <w:szCs w:val="28"/>
        </w:rPr>
        <w:t>t</w:t>
      </w:r>
      <w:r w:rsidR="007E6AF4">
        <w:rPr>
          <w:sz w:val="28"/>
          <w:szCs w:val="28"/>
        </w:rPr>
        <w:t>e</w:t>
      </w:r>
      <w:r w:rsidR="00A213C7">
        <w:rPr>
          <w:sz w:val="28"/>
          <w:szCs w:val="28"/>
        </w:rPr>
        <w:t xml:space="preserve"> auch eine Rezension der </w:t>
      </w:r>
      <w:r w:rsidR="00A213C7">
        <w:rPr>
          <w:i/>
          <w:sz w:val="28"/>
          <w:szCs w:val="28"/>
        </w:rPr>
        <w:t>Phänomenologie des Geistes</w:t>
      </w:r>
      <w:r w:rsidR="00E701C1">
        <w:rPr>
          <w:i/>
          <w:sz w:val="28"/>
          <w:szCs w:val="28"/>
        </w:rPr>
        <w:t xml:space="preserve"> </w:t>
      </w:r>
      <w:r w:rsidR="00A213C7">
        <w:rPr>
          <w:sz w:val="28"/>
          <w:szCs w:val="28"/>
        </w:rPr>
        <w:lastRenderedPageBreak/>
        <w:t xml:space="preserve">(1807) </w:t>
      </w:r>
      <w:proofErr w:type="spellStart"/>
      <w:r w:rsidR="00A213C7">
        <w:rPr>
          <w:sz w:val="28"/>
          <w:szCs w:val="28"/>
        </w:rPr>
        <w:t>verfaßt</w:t>
      </w:r>
      <w:proofErr w:type="spellEnd"/>
      <w:r w:rsidR="00A213C7">
        <w:rPr>
          <w:sz w:val="28"/>
          <w:szCs w:val="28"/>
        </w:rPr>
        <w:t xml:space="preserve"> und die Bedeutung dieses epochalen Werkes sehr wohl erkannt. Er machte in dieser Zeit Hegel auf die Magie und ihre Bedeutung aufmerksam, die dieser aber lieber in den Händen </w:t>
      </w:r>
      <w:proofErr w:type="spellStart"/>
      <w:r w:rsidR="00A213C7">
        <w:rPr>
          <w:sz w:val="28"/>
          <w:szCs w:val="28"/>
        </w:rPr>
        <w:t>Windischmanns</w:t>
      </w:r>
      <w:proofErr w:type="spellEnd"/>
      <w:r w:rsidR="00A213C7">
        <w:rPr>
          <w:sz w:val="28"/>
          <w:szCs w:val="28"/>
        </w:rPr>
        <w:t xml:space="preserve"> bearbeitet sah.</w:t>
      </w:r>
      <w:r w:rsidR="007E6AF4">
        <w:rPr>
          <w:rStyle w:val="Funotenzeichen"/>
          <w:sz w:val="28"/>
          <w:szCs w:val="28"/>
        </w:rPr>
        <w:footnoteReference w:id="13"/>
      </w:r>
      <w:r w:rsidR="002219B7">
        <w:rPr>
          <w:sz w:val="28"/>
          <w:szCs w:val="28"/>
        </w:rPr>
        <w:t xml:space="preserve"> </w:t>
      </w:r>
    </w:p>
    <w:p w14:paraId="4BF9CEAE" w14:textId="77777777" w:rsidR="003406B2" w:rsidRDefault="002219B7" w:rsidP="0046049F">
      <w:pPr>
        <w:jc w:val="both"/>
        <w:rPr>
          <w:sz w:val="28"/>
          <w:szCs w:val="28"/>
        </w:rPr>
      </w:pPr>
      <w:r>
        <w:rPr>
          <w:sz w:val="28"/>
          <w:szCs w:val="28"/>
        </w:rPr>
        <w:t xml:space="preserve">Weitere Professoren für Philosophie der Anfangsjahre an der Bonner Universität waren Friedrich von </w:t>
      </w:r>
      <w:proofErr w:type="spellStart"/>
      <w:r>
        <w:rPr>
          <w:sz w:val="28"/>
          <w:szCs w:val="28"/>
        </w:rPr>
        <w:t>Calker</w:t>
      </w:r>
      <w:proofErr w:type="spellEnd"/>
      <w:r>
        <w:rPr>
          <w:sz w:val="28"/>
          <w:szCs w:val="28"/>
        </w:rPr>
        <w:t xml:space="preserve"> (1790-1870), der bei Fries in Jena studiert hatte, und Ferdinand Delbrück (1772-1848), der in seiner Berliner Zeit mit Schleiermacher bekannt wurde.</w:t>
      </w:r>
    </w:p>
    <w:p w14:paraId="497ABB42" w14:textId="77777777" w:rsidR="00CA1FF0" w:rsidRDefault="00DC424E" w:rsidP="0046049F">
      <w:pPr>
        <w:jc w:val="both"/>
        <w:rPr>
          <w:sz w:val="28"/>
          <w:szCs w:val="28"/>
        </w:rPr>
      </w:pPr>
      <w:r>
        <w:rPr>
          <w:sz w:val="28"/>
          <w:szCs w:val="28"/>
        </w:rPr>
        <w:t>Der erste wirklich bedeutende Philosoph, der für die Universität Bonn gewonnen werden konnte, war 1898 Benno Erdmann (1851-1921). Er hatte in Berlin und Heidelberg studiert und war intellektuell ein Kind der 2. Hälfte des 19. Jahrhunderts, d.h. als Philosoph zugleich Psychologe und historischer Positivist.</w:t>
      </w:r>
      <w:r w:rsidR="003406B2">
        <w:rPr>
          <w:sz w:val="28"/>
          <w:szCs w:val="28"/>
        </w:rPr>
        <w:t xml:space="preserve"> Zu seinen Lehrern gehörten </w:t>
      </w:r>
      <w:r w:rsidR="007E21B5">
        <w:rPr>
          <w:sz w:val="28"/>
          <w:szCs w:val="28"/>
        </w:rPr>
        <w:t xml:space="preserve">klingende Namen wie </w:t>
      </w:r>
      <w:r w:rsidR="003406B2">
        <w:rPr>
          <w:sz w:val="28"/>
          <w:szCs w:val="28"/>
        </w:rPr>
        <w:t>He</w:t>
      </w:r>
      <w:r w:rsidR="007E21B5">
        <w:rPr>
          <w:sz w:val="28"/>
          <w:szCs w:val="28"/>
        </w:rPr>
        <w:t>y</w:t>
      </w:r>
      <w:r w:rsidR="003406B2">
        <w:rPr>
          <w:sz w:val="28"/>
          <w:szCs w:val="28"/>
        </w:rPr>
        <w:t xml:space="preserve">mann </w:t>
      </w:r>
      <w:proofErr w:type="spellStart"/>
      <w:r w:rsidR="003406B2">
        <w:rPr>
          <w:sz w:val="28"/>
          <w:szCs w:val="28"/>
        </w:rPr>
        <w:t>Steinthal</w:t>
      </w:r>
      <w:proofErr w:type="spellEnd"/>
      <w:r w:rsidR="003406B2">
        <w:rPr>
          <w:sz w:val="28"/>
          <w:szCs w:val="28"/>
        </w:rPr>
        <w:t>, He</w:t>
      </w:r>
      <w:r w:rsidR="007E21B5">
        <w:rPr>
          <w:sz w:val="28"/>
          <w:szCs w:val="28"/>
        </w:rPr>
        <w:t>rmann von</w:t>
      </w:r>
      <w:r w:rsidR="003406B2">
        <w:rPr>
          <w:sz w:val="28"/>
          <w:szCs w:val="28"/>
        </w:rPr>
        <w:t xml:space="preserve"> Helmholtz, H</w:t>
      </w:r>
      <w:r w:rsidR="007E21B5">
        <w:rPr>
          <w:sz w:val="28"/>
          <w:szCs w:val="28"/>
        </w:rPr>
        <w:t>ermann</w:t>
      </w:r>
      <w:r w:rsidR="003406B2">
        <w:rPr>
          <w:sz w:val="28"/>
          <w:szCs w:val="28"/>
        </w:rPr>
        <w:t xml:space="preserve"> </w:t>
      </w:r>
      <w:proofErr w:type="spellStart"/>
      <w:r w:rsidR="003406B2">
        <w:rPr>
          <w:sz w:val="28"/>
          <w:szCs w:val="28"/>
        </w:rPr>
        <w:t>Bonitz</w:t>
      </w:r>
      <w:proofErr w:type="spellEnd"/>
      <w:r w:rsidR="003406B2">
        <w:rPr>
          <w:sz w:val="28"/>
          <w:szCs w:val="28"/>
        </w:rPr>
        <w:t>, und Eduard Zeller.</w:t>
      </w:r>
      <w:r w:rsidR="007E21B5">
        <w:rPr>
          <w:sz w:val="28"/>
          <w:szCs w:val="28"/>
        </w:rPr>
        <w:t xml:space="preserve"> Er habilitierte sich 1877 in Berlin bei Helmholtz mit einer Arbeit über die erkenntnistheoretische Bedeutung der nichteuklidischen </w:t>
      </w:r>
      <w:proofErr w:type="spellStart"/>
      <w:r w:rsidR="007E21B5">
        <w:rPr>
          <w:sz w:val="28"/>
          <w:szCs w:val="28"/>
        </w:rPr>
        <w:t>Geometrien</w:t>
      </w:r>
      <w:proofErr w:type="spellEnd"/>
      <w:r w:rsidR="007E21B5">
        <w:rPr>
          <w:sz w:val="28"/>
          <w:szCs w:val="28"/>
        </w:rPr>
        <w:t xml:space="preserve">, ging 1878 als Professor nach Kiel, 1884 nach Breslau, 1890 nach Halle und 1898 nach Bonn. 1909 </w:t>
      </w:r>
      <w:r w:rsidR="00B12B71">
        <w:rPr>
          <w:sz w:val="28"/>
          <w:szCs w:val="28"/>
        </w:rPr>
        <w:t>kehrte</w:t>
      </w:r>
      <w:r w:rsidR="007E21B5">
        <w:rPr>
          <w:sz w:val="28"/>
          <w:szCs w:val="28"/>
        </w:rPr>
        <w:t xml:space="preserve"> er nach Berlin zurück, wurde ebendort Mitglied der Akademie der Wissenschaften und leitete nach Diltheys Tod (1911) die Kant- und </w:t>
      </w:r>
      <w:proofErr w:type="spellStart"/>
      <w:r w:rsidR="007E21B5">
        <w:rPr>
          <w:sz w:val="28"/>
          <w:szCs w:val="28"/>
        </w:rPr>
        <w:t>Leibnizausgabe</w:t>
      </w:r>
      <w:proofErr w:type="spellEnd"/>
      <w:r w:rsidR="007E21B5">
        <w:rPr>
          <w:sz w:val="28"/>
          <w:szCs w:val="28"/>
        </w:rPr>
        <w:t xml:space="preserve"> der Akademie. Seine auch die Bonner Landschaft prägende Bedeutung lag in seinen Beiträgen zur Geschichte der Philosophie, insbesondere zu Kant. </w:t>
      </w:r>
    </w:p>
    <w:p w14:paraId="046EA8D9" w14:textId="77777777" w:rsidR="00B12B71" w:rsidRDefault="007E21B5" w:rsidP="0046049F">
      <w:pPr>
        <w:jc w:val="both"/>
        <w:rPr>
          <w:sz w:val="28"/>
          <w:szCs w:val="28"/>
        </w:rPr>
      </w:pPr>
      <w:r>
        <w:rPr>
          <w:sz w:val="28"/>
          <w:szCs w:val="28"/>
        </w:rPr>
        <w:t xml:space="preserve">Gottfried Martin </w:t>
      </w:r>
      <w:r w:rsidR="00B12B71">
        <w:rPr>
          <w:sz w:val="28"/>
          <w:szCs w:val="28"/>
        </w:rPr>
        <w:t>(1901-1972), der 1958 als Nachfolger von Erich Rothacker</w:t>
      </w:r>
      <w:r w:rsidR="00CA1FF0">
        <w:rPr>
          <w:sz w:val="28"/>
          <w:szCs w:val="28"/>
        </w:rPr>
        <w:t xml:space="preserve"> (1888-1965)</w:t>
      </w:r>
      <w:r w:rsidR="00B12B71">
        <w:rPr>
          <w:sz w:val="28"/>
          <w:szCs w:val="28"/>
        </w:rPr>
        <w:t xml:space="preserve"> nach Bonn berufen wurde, trat nach einem halben Jahrhundert in die Fußstapfen Benno Erdmanns. Beide Philosophen hatten eine starke Affinität zu Mathematik und Logik und eine positivistische Neigung zur Geschichte der Philosophie</w:t>
      </w:r>
      <w:r w:rsidR="009522D8">
        <w:rPr>
          <w:sz w:val="28"/>
          <w:szCs w:val="28"/>
        </w:rPr>
        <w:t>, beide insbesondere zu Kant</w:t>
      </w:r>
      <w:r w:rsidR="00B12B71">
        <w:rPr>
          <w:sz w:val="28"/>
          <w:szCs w:val="28"/>
        </w:rPr>
        <w:t>. Benno Erdmann trat</w:t>
      </w:r>
      <w:r w:rsidR="00D133E3">
        <w:rPr>
          <w:sz w:val="28"/>
          <w:szCs w:val="28"/>
        </w:rPr>
        <w:t>, wie gesagt, nach seinem Wechsel nach Berlin</w:t>
      </w:r>
      <w:r w:rsidR="00B12B71">
        <w:rPr>
          <w:sz w:val="28"/>
          <w:szCs w:val="28"/>
        </w:rPr>
        <w:t xml:space="preserve"> in die Akademie-Edition der Werke von Kant und Leibniz ein, Gottfried Martin edierte </w:t>
      </w:r>
      <w:r w:rsidR="00D133E3">
        <w:rPr>
          <w:sz w:val="28"/>
          <w:szCs w:val="28"/>
        </w:rPr>
        <w:t xml:space="preserve">in einer Pioniertat </w:t>
      </w:r>
      <w:r w:rsidR="00B12B71">
        <w:rPr>
          <w:sz w:val="28"/>
          <w:szCs w:val="28"/>
        </w:rPr>
        <w:t xml:space="preserve">als erster den elektronisch </w:t>
      </w:r>
      <w:proofErr w:type="spellStart"/>
      <w:r w:rsidR="00B12B71">
        <w:rPr>
          <w:sz w:val="28"/>
          <w:szCs w:val="28"/>
        </w:rPr>
        <w:t>erfaßten</w:t>
      </w:r>
      <w:proofErr w:type="spellEnd"/>
      <w:r w:rsidR="00B12B71">
        <w:rPr>
          <w:sz w:val="28"/>
          <w:szCs w:val="28"/>
        </w:rPr>
        <w:t xml:space="preserve"> Kant-Index (seit 1960) und den Leibniz-Index (seit 1968).</w:t>
      </w:r>
      <w:r w:rsidR="00CA1FF0">
        <w:rPr>
          <w:sz w:val="28"/>
          <w:szCs w:val="28"/>
        </w:rPr>
        <w:t xml:space="preserve"> Was die beiden Philosophen vonei</w:t>
      </w:r>
      <w:r w:rsidR="00B52EFC">
        <w:rPr>
          <w:sz w:val="28"/>
          <w:szCs w:val="28"/>
        </w:rPr>
        <w:t>n</w:t>
      </w:r>
      <w:r w:rsidR="00CA1FF0">
        <w:rPr>
          <w:sz w:val="28"/>
          <w:szCs w:val="28"/>
        </w:rPr>
        <w:t>ander trennt, ist ihr systematisches Profil: Benno Erdmann war auch erkenntnistheoretisch Psychologe und stellte sich hier in die Tradition des englischen Emp</w:t>
      </w:r>
      <w:r w:rsidR="00B52EFC">
        <w:rPr>
          <w:sz w:val="28"/>
          <w:szCs w:val="28"/>
        </w:rPr>
        <w:t>i</w:t>
      </w:r>
      <w:r w:rsidR="00CA1FF0">
        <w:rPr>
          <w:sz w:val="28"/>
          <w:szCs w:val="28"/>
        </w:rPr>
        <w:t>rismus, insbesondere John Stuart Mills.</w:t>
      </w:r>
      <w:r w:rsidR="00D133E3">
        <w:rPr>
          <w:sz w:val="28"/>
          <w:szCs w:val="28"/>
        </w:rPr>
        <w:t xml:space="preserve"> Gottfried Martin hingegen stand in der ontologischen Tradition von Nikolai Hartmann und Martin Heidegger, bei dem </w:t>
      </w:r>
      <w:r w:rsidR="00D133E3">
        <w:rPr>
          <w:sz w:val="28"/>
          <w:szCs w:val="28"/>
        </w:rPr>
        <w:lastRenderedPageBreak/>
        <w:t xml:space="preserve">er 1934 mit der Arbeit </w:t>
      </w:r>
      <w:r w:rsidR="00D133E3">
        <w:rPr>
          <w:i/>
          <w:sz w:val="28"/>
          <w:szCs w:val="28"/>
        </w:rPr>
        <w:t>Arithmetik und Kombinatorik bei Kant</w:t>
      </w:r>
      <w:r w:rsidR="00D133E3">
        <w:rPr>
          <w:sz w:val="28"/>
          <w:szCs w:val="28"/>
        </w:rPr>
        <w:t xml:space="preserve"> </w:t>
      </w:r>
      <w:r w:rsidR="00FF4F1A">
        <w:rPr>
          <w:sz w:val="28"/>
          <w:szCs w:val="28"/>
        </w:rPr>
        <w:t xml:space="preserve">in Freiburg </w:t>
      </w:r>
      <w:r w:rsidR="00D133E3">
        <w:rPr>
          <w:sz w:val="28"/>
          <w:szCs w:val="28"/>
        </w:rPr>
        <w:t>promoviert wurde.</w:t>
      </w:r>
      <w:r w:rsidR="00B52EFC">
        <w:rPr>
          <w:sz w:val="28"/>
          <w:szCs w:val="28"/>
        </w:rPr>
        <w:t xml:space="preserve"> Kennzeichnend für Gottfried Martin ist, daß er die metaphysische Option (auch gegen Heidegger) aufrechterhielt. Zitierwürdig bleibt seine Feststellung: „Die Metaphysik war immer gleich möglich und gleich unmöglich.“</w:t>
      </w:r>
      <w:r w:rsidR="00B52EFC">
        <w:rPr>
          <w:rStyle w:val="Funotenzeichen"/>
          <w:sz w:val="28"/>
          <w:szCs w:val="28"/>
        </w:rPr>
        <w:footnoteReference w:id="14"/>
      </w:r>
    </w:p>
    <w:p w14:paraId="24504674" w14:textId="77777777" w:rsidR="00B52EFC" w:rsidRPr="00D133E3" w:rsidRDefault="009522D8" w:rsidP="0046049F">
      <w:pPr>
        <w:jc w:val="both"/>
        <w:rPr>
          <w:sz w:val="28"/>
          <w:szCs w:val="28"/>
        </w:rPr>
      </w:pPr>
      <w:r>
        <w:rPr>
          <w:sz w:val="28"/>
          <w:szCs w:val="28"/>
        </w:rPr>
        <w:t xml:space="preserve">Benno Erdmanns </w:t>
      </w:r>
      <w:r w:rsidR="00075AB9">
        <w:rPr>
          <w:sz w:val="28"/>
          <w:szCs w:val="28"/>
        </w:rPr>
        <w:t xml:space="preserve">Interesse an der </w:t>
      </w:r>
      <w:r>
        <w:rPr>
          <w:sz w:val="28"/>
          <w:szCs w:val="28"/>
        </w:rPr>
        <w:t>Psychologie</w:t>
      </w:r>
      <w:r w:rsidR="00075AB9">
        <w:rPr>
          <w:sz w:val="28"/>
          <w:szCs w:val="28"/>
        </w:rPr>
        <w:t xml:space="preserve"> führte 1898 dazu, daß er ein eigenes Seminar für Psychologie gründete, um für seine experimentellen Untersuchungen einen Ort institutionell </w:t>
      </w:r>
      <w:r w:rsidR="00075AB9" w:rsidRPr="009267FD">
        <w:rPr>
          <w:i/>
          <w:sz w:val="28"/>
          <w:szCs w:val="28"/>
        </w:rPr>
        <w:t>in</w:t>
      </w:r>
      <w:r w:rsidR="00075AB9">
        <w:rPr>
          <w:sz w:val="28"/>
          <w:szCs w:val="28"/>
        </w:rPr>
        <w:t xml:space="preserve"> der Philosophie, sachlich zugleich </w:t>
      </w:r>
      <w:r w:rsidR="00075AB9" w:rsidRPr="009267FD">
        <w:rPr>
          <w:i/>
          <w:sz w:val="28"/>
          <w:szCs w:val="28"/>
        </w:rPr>
        <w:t>außerhalb</w:t>
      </w:r>
      <w:r w:rsidR="00075AB9">
        <w:rPr>
          <w:sz w:val="28"/>
          <w:szCs w:val="28"/>
        </w:rPr>
        <w:t xml:space="preserve"> der Philosophie zu markieren. 1901 wurde es in Philosophisches Seminar umbenannt. Im Grunde ging es </w:t>
      </w:r>
      <w:r w:rsidR="009267FD">
        <w:rPr>
          <w:sz w:val="28"/>
          <w:szCs w:val="28"/>
        </w:rPr>
        <w:t xml:space="preserve">bei diesem Hin und Her </w:t>
      </w:r>
      <w:r w:rsidR="00075AB9">
        <w:rPr>
          <w:sz w:val="28"/>
          <w:szCs w:val="28"/>
        </w:rPr>
        <w:t>um die Geburt einer eigenständigen Psychologie.</w:t>
      </w:r>
      <w:r w:rsidR="00D93DFF">
        <w:rPr>
          <w:rStyle w:val="Funotenzeichen"/>
          <w:sz w:val="28"/>
          <w:szCs w:val="28"/>
        </w:rPr>
        <w:footnoteReference w:id="15"/>
      </w:r>
      <w:r w:rsidR="00075AB9">
        <w:rPr>
          <w:sz w:val="28"/>
          <w:szCs w:val="28"/>
        </w:rPr>
        <w:t xml:space="preserve"> </w:t>
      </w:r>
    </w:p>
    <w:p w14:paraId="36AB9DC4" w14:textId="77777777" w:rsidR="00CA1FF0" w:rsidRDefault="0001685D" w:rsidP="0046049F">
      <w:pPr>
        <w:jc w:val="both"/>
        <w:rPr>
          <w:sz w:val="28"/>
          <w:szCs w:val="28"/>
        </w:rPr>
      </w:pPr>
      <w:r>
        <w:rPr>
          <w:sz w:val="28"/>
          <w:szCs w:val="28"/>
        </w:rPr>
        <w:t xml:space="preserve">Für die Institution der Philosophie in Bonn war 1900 die Berufung von Clemens </w:t>
      </w:r>
      <w:proofErr w:type="spellStart"/>
      <w:r>
        <w:rPr>
          <w:sz w:val="28"/>
          <w:szCs w:val="28"/>
        </w:rPr>
        <w:t>Baeumker</w:t>
      </w:r>
      <w:proofErr w:type="spellEnd"/>
      <w:r>
        <w:rPr>
          <w:sz w:val="28"/>
          <w:szCs w:val="28"/>
        </w:rPr>
        <w:t xml:space="preserve"> (1852-1924) aus Breslau</w:t>
      </w:r>
      <w:r w:rsidR="007412E7">
        <w:rPr>
          <w:sz w:val="28"/>
          <w:szCs w:val="28"/>
        </w:rPr>
        <w:t xml:space="preserve"> von nachhaltiger Bedeutung</w:t>
      </w:r>
      <w:r>
        <w:rPr>
          <w:sz w:val="28"/>
          <w:szCs w:val="28"/>
        </w:rPr>
        <w:t xml:space="preserve">. </w:t>
      </w:r>
      <w:proofErr w:type="spellStart"/>
      <w:r>
        <w:rPr>
          <w:sz w:val="28"/>
          <w:szCs w:val="28"/>
        </w:rPr>
        <w:t>Baeumker</w:t>
      </w:r>
      <w:proofErr w:type="spellEnd"/>
      <w:r>
        <w:rPr>
          <w:sz w:val="28"/>
          <w:szCs w:val="28"/>
        </w:rPr>
        <w:t>, bedeutender Historiker der Philosophie von Antike, Mittelalter und Renaissance, und Erdmann beschlossen, ein Seminar der Philosophie mit zwei Abteilungen zu gründen. Die Abteilung A sollte die neuere Philosophie und die Psychologie präsentieren, die Abteilung B die Philosophie der Antike bis zur Renaissance. Im Prinzip hat sich diese Zweiteilung</w:t>
      </w:r>
      <w:r w:rsidR="007412E7">
        <w:rPr>
          <w:sz w:val="28"/>
          <w:szCs w:val="28"/>
        </w:rPr>
        <w:t>, die</w:t>
      </w:r>
      <w:r w:rsidR="00FF4F1A">
        <w:rPr>
          <w:sz w:val="28"/>
          <w:szCs w:val="28"/>
        </w:rPr>
        <w:t>, wie schon erwähnt,</w:t>
      </w:r>
      <w:r w:rsidR="007412E7">
        <w:rPr>
          <w:sz w:val="28"/>
          <w:szCs w:val="28"/>
        </w:rPr>
        <w:t xml:space="preserve"> 1901 erfolgte,</w:t>
      </w:r>
      <w:r>
        <w:rPr>
          <w:sz w:val="28"/>
          <w:szCs w:val="28"/>
        </w:rPr>
        <w:t xml:space="preserve"> bis 1998 erhalten. </w:t>
      </w:r>
      <w:proofErr w:type="spellStart"/>
      <w:r>
        <w:rPr>
          <w:sz w:val="28"/>
          <w:szCs w:val="28"/>
        </w:rPr>
        <w:t>Baeumker</w:t>
      </w:r>
      <w:proofErr w:type="spellEnd"/>
      <w:r>
        <w:rPr>
          <w:sz w:val="28"/>
          <w:szCs w:val="28"/>
        </w:rPr>
        <w:t xml:space="preserve"> wechselte aber schon 1903 nach</w:t>
      </w:r>
      <w:r w:rsidR="00DB4CC4">
        <w:rPr>
          <w:sz w:val="28"/>
          <w:szCs w:val="28"/>
        </w:rPr>
        <w:t xml:space="preserve"> Straßburg, 1812 nach München. Seit 1915 war er korrespondierendes Mitglied der Preußischen Akademie der Wissenschaften.</w:t>
      </w:r>
      <w:r w:rsidR="00EA538A">
        <w:rPr>
          <w:rStyle w:val="Funotenzeichen"/>
          <w:sz w:val="28"/>
          <w:szCs w:val="28"/>
        </w:rPr>
        <w:footnoteReference w:id="16"/>
      </w:r>
      <w:r w:rsidR="0046049F">
        <w:rPr>
          <w:sz w:val="28"/>
          <w:szCs w:val="28"/>
        </w:rPr>
        <w:t xml:space="preserve"> </w:t>
      </w:r>
    </w:p>
    <w:p w14:paraId="70D048EF" w14:textId="77777777" w:rsidR="002219B7" w:rsidRDefault="00EA538A" w:rsidP="0046049F">
      <w:pPr>
        <w:jc w:val="both"/>
        <w:rPr>
          <w:sz w:val="28"/>
          <w:szCs w:val="28"/>
        </w:rPr>
      </w:pPr>
      <w:r>
        <w:rPr>
          <w:sz w:val="28"/>
          <w:szCs w:val="28"/>
        </w:rPr>
        <w:t xml:space="preserve">Nachfolger von </w:t>
      </w:r>
      <w:proofErr w:type="spellStart"/>
      <w:r>
        <w:rPr>
          <w:sz w:val="28"/>
          <w:szCs w:val="28"/>
        </w:rPr>
        <w:t>Baeumker</w:t>
      </w:r>
      <w:proofErr w:type="spellEnd"/>
      <w:r>
        <w:rPr>
          <w:sz w:val="28"/>
          <w:szCs w:val="28"/>
        </w:rPr>
        <w:t xml:space="preserve"> wurde Adolf </w:t>
      </w:r>
      <w:proofErr w:type="spellStart"/>
      <w:r>
        <w:rPr>
          <w:sz w:val="28"/>
          <w:szCs w:val="28"/>
        </w:rPr>
        <w:t>Dyroff</w:t>
      </w:r>
      <w:proofErr w:type="spellEnd"/>
      <w:r>
        <w:rPr>
          <w:sz w:val="28"/>
          <w:szCs w:val="28"/>
        </w:rPr>
        <w:t xml:space="preserve"> (1866-1943). Er lehrte bis 1934 in Bonn und wurde von </w:t>
      </w:r>
      <w:r w:rsidR="00163ECF">
        <w:rPr>
          <w:sz w:val="28"/>
          <w:szCs w:val="28"/>
        </w:rPr>
        <w:t xml:space="preserve">den </w:t>
      </w:r>
      <w:r>
        <w:rPr>
          <w:sz w:val="28"/>
          <w:szCs w:val="28"/>
        </w:rPr>
        <w:t>Nationalsozialisten zwangsemeritiert.</w:t>
      </w:r>
      <w:r w:rsidR="007E21B5">
        <w:rPr>
          <w:sz w:val="28"/>
          <w:szCs w:val="28"/>
        </w:rPr>
        <w:t xml:space="preserve"> </w:t>
      </w:r>
    </w:p>
    <w:p w14:paraId="018AE5C6" w14:textId="77777777" w:rsidR="007E6AF4" w:rsidRPr="00A213C7" w:rsidRDefault="007412E7" w:rsidP="0046049F">
      <w:pPr>
        <w:jc w:val="both"/>
        <w:rPr>
          <w:sz w:val="28"/>
          <w:szCs w:val="28"/>
        </w:rPr>
      </w:pPr>
      <w:r>
        <w:rPr>
          <w:sz w:val="28"/>
          <w:szCs w:val="28"/>
        </w:rPr>
        <w:t xml:space="preserve">Nachfolger von Erdmann wurde Oswald </w:t>
      </w:r>
      <w:proofErr w:type="spellStart"/>
      <w:r>
        <w:rPr>
          <w:sz w:val="28"/>
          <w:szCs w:val="28"/>
        </w:rPr>
        <w:t>Külpe</w:t>
      </w:r>
      <w:proofErr w:type="spellEnd"/>
      <w:r>
        <w:rPr>
          <w:sz w:val="28"/>
          <w:szCs w:val="28"/>
        </w:rPr>
        <w:t xml:space="preserve"> (1862-1915). Dieser bedeutende Vertreter der Denkpsychologie verlieh Bonn weltweit Glanz. Sein Nachfolger wiederum</w:t>
      </w:r>
      <w:r w:rsidR="001B3624">
        <w:rPr>
          <w:sz w:val="28"/>
          <w:szCs w:val="28"/>
        </w:rPr>
        <w:t xml:space="preserve"> wurde Gustav </w:t>
      </w:r>
      <w:proofErr w:type="spellStart"/>
      <w:r w:rsidR="001B3624">
        <w:rPr>
          <w:sz w:val="28"/>
          <w:szCs w:val="28"/>
        </w:rPr>
        <w:t>Störring</w:t>
      </w:r>
      <w:proofErr w:type="spellEnd"/>
      <w:r w:rsidR="001B3624">
        <w:rPr>
          <w:sz w:val="28"/>
          <w:szCs w:val="28"/>
        </w:rPr>
        <w:t xml:space="preserve"> (1860-1946), </w:t>
      </w:r>
      <w:proofErr w:type="spellStart"/>
      <w:r w:rsidR="001B3624">
        <w:rPr>
          <w:sz w:val="28"/>
          <w:szCs w:val="28"/>
        </w:rPr>
        <w:t>Dyroffs</w:t>
      </w:r>
      <w:proofErr w:type="spellEnd"/>
      <w:r w:rsidR="001B3624">
        <w:rPr>
          <w:sz w:val="28"/>
          <w:szCs w:val="28"/>
        </w:rPr>
        <w:t xml:space="preserve"> Nachfolger</w:t>
      </w:r>
      <w:r>
        <w:rPr>
          <w:sz w:val="28"/>
          <w:szCs w:val="28"/>
        </w:rPr>
        <w:t xml:space="preserve"> </w:t>
      </w:r>
      <w:r w:rsidR="00FF4F1A">
        <w:rPr>
          <w:sz w:val="28"/>
          <w:szCs w:val="28"/>
        </w:rPr>
        <w:t xml:space="preserve">(1931) </w:t>
      </w:r>
      <w:r>
        <w:rPr>
          <w:sz w:val="28"/>
          <w:szCs w:val="28"/>
        </w:rPr>
        <w:t xml:space="preserve">Siegfried </w:t>
      </w:r>
      <w:proofErr w:type="spellStart"/>
      <w:r>
        <w:rPr>
          <w:sz w:val="28"/>
          <w:szCs w:val="28"/>
        </w:rPr>
        <w:t>Behn</w:t>
      </w:r>
      <w:proofErr w:type="spellEnd"/>
      <w:r>
        <w:rPr>
          <w:sz w:val="28"/>
          <w:szCs w:val="28"/>
        </w:rPr>
        <w:t xml:space="preserve"> (1884-1970).</w:t>
      </w:r>
      <w:r w:rsidR="00BC3608">
        <w:rPr>
          <w:sz w:val="28"/>
          <w:szCs w:val="28"/>
        </w:rPr>
        <w:t xml:space="preserve"> </w:t>
      </w:r>
      <w:proofErr w:type="spellStart"/>
      <w:r w:rsidR="00BC3608">
        <w:rPr>
          <w:sz w:val="28"/>
          <w:szCs w:val="28"/>
        </w:rPr>
        <w:t>Störring</w:t>
      </w:r>
      <w:proofErr w:type="spellEnd"/>
      <w:r>
        <w:rPr>
          <w:sz w:val="28"/>
          <w:szCs w:val="28"/>
        </w:rPr>
        <w:t xml:space="preserve"> </w:t>
      </w:r>
      <w:r w:rsidR="00BC3608">
        <w:rPr>
          <w:sz w:val="28"/>
          <w:szCs w:val="28"/>
        </w:rPr>
        <w:t xml:space="preserve">war, wie auch schon </w:t>
      </w:r>
      <w:proofErr w:type="spellStart"/>
      <w:r w:rsidR="00BC3608">
        <w:rPr>
          <w:sz w:val="28"/>
          <w:szCs w:val="28"/>
        </w:rPr>
        <w:t>Külpe</w:t>
      </w:r>
      <w:proofErr w:type="spellEnd"/>
      <w:r w:rsidR="00FF4F1A">
        <w:rPr>
          <w:sz w:val="28"/>
          <w:szCs w:val="28"/>
        </w:rPr>
        <w:t>,</w:t>
      </w:r>
      <w:r w:rsidR="00BC3608">
        <w:rPr>
          <w:sz w:val="28"/>
          <w:szCs w:val="28"/>
        </w:rPr>
        <w:t xml:space="preserve"> als Psychologe und Philosoph das, was wir heute als Kognitionswissenschaftler bezeichnen würden, also Vertreter einer experimentellen Erkenntnistheorie.</w:t>
      </w:r>
      <w:r w:rsidR="009C1805">
        <w:rPr>
          <w:rStyle w:val="Funotenzeichen"/>
          <w:sz w:val="28"/>
          <w:szCs w:val="28"/>
        </w:rPr>
        <w:footnoteReference w:id="17"/>
      </w:r>
      <w:r w:rsidR="00BC3608">
        <w:rPr>
          <w:sz w:val="28"/>
          <w:szCs w:val="28"/>
        </w:rPr>
        <w:t xml:space="preserve"> Die </w:t>
      </w:r>
      <w:r w:rsidR="00BC3608">
        <w:rPr>
          <w:sz w:val="28"/>
          <w:szCs w:val="28"/>
        </w:rPr>
        <w:lastRenderedPageBreak/>
        <w:t xml:space="preserve">Bedeutung Störrings kann man auch an dem </w:t>
      </w:r>
      <w:proofErr w:type="spellStart"/>
      <w:r w:rsidR="00BC3608">
        <w:rPr>
          <w:sz w:val="28"/>
          <w:szCs w:val="28"/>
        </w:rPr>
        <w:t>Einfluß</w:t>
      </w:r>
      <w:proofErr w:type="spellEnd"/>
      <w:r w:rsidR="00BC3608">
        <w:rPr>
          <w:sz w:val="28"/>
          <w:szCs w:val="28"/>
        </w:rPr>
        <w:t xml:space="preserve"> erkennen, den er z.B. auf den jungen Moritz Schlick ausübte, der bei ihm in seiner Zürcher Zeit studierte und auch als </w:t>
      </w:r>
      <w:proofErr w:type="spellStart"/>
      <w:r w:rsidR="00BC3608">
        <w:rPr>
          <w:sz w:val="28"/>
          <w:szCs w:val="28"/>
        </w:rPr>
        <w:t>Probant</w:t>
      </w:r>
      <w:proofErr w:type="spellEnd"/>
      <w:r w:rsidR="00BC3608">
        <w:rPr>
          <w:sz w:val="28"/>
          <w:szCs w:val="28"/>
        </w:rPr>
        <w:t xml:space="preserve"> diente.</w:t>
      </w:r>
      <w:r w:rsidR="00BC3608">
        <w:rPr>
          <w:rStyle w:val="Funotenzeichen"/>
          <w:sz w:val="28"/>
          <w:szCs w:val="28"/>
        </w:rPr>
        <w:footnoteReference w:id="18"/>
      </w:r>
      <w:r w:rsidR="00BC3608">
        <w:rPr>
          <w:sz w:val="28"/>
          <w:szCs w:val="28"/>
        </w:rPr>
        <w:t xml:space="preserve"> </w:t>
      </w:r>
    </w:p>
    <w:p w14:paraId="489D949A" w14:textId="77777777" w:rsidR="00A213C7" w:rsidRDefault="00E11BD4" w:rsidP="0046049F">
      <w:pPr>
        <w:jc w:val="both"/>
        <w:rPr>
          <w:sz w:val="28"/>
          <w:szCs w:val="28"/>
        </w:rPr>
      </w:pPr>
      <w:r>
        <w:rPr>
          <w:sz w:val="28"/>
          <w:szCs w:val="28"/>
        </w:rPr>
        <w:t>Nachfolger Störrings wurde 1928 Erich Rothacker (1888-1965). Auch er hatte noch das Fach Philosophie und Psychologie zu verwalten, wandte sich aber von der experimentellen Psychologie ganz ab zu</w:t>
      </w:r>
      <w:r w:rsidR="00936D5F">
        <w:rPr>
          <w:sz w:val="28"/>
          <w:szCs w:val="28"/>
        </w:rPr>
        <w:t>r</w:t>
      </w:r>
      <w:r>
        <w:rPr>
          <w:sz w:val="28"/>
          <w:szCs w:val="28"/>
        </w:rPr>
        <w:t xml:space="preserve"> Kulturanthropologie. Rothacker ist zweifellos die wirkmächtigste philosophische Persönlichkeit im Bonn des 20. Jahrhunderts gewesen, trotz seiner Kontamination </w:t>
      </w:r>
      <w:r w:rsidR="000D3F46">
        <w:rPr>
          <w:sz w:val="28"/>
          <w:szCs w:val="28"/>
        </w:rPr>
        <w:t xml:space="preserve">durch den </w:t>
      </w:r>
      <w:r>
        <w:rPr>
          <w:sz w:val="28"/>
          <w:szCs w:val="28"/>
        </w:rPr>
        <w:t>Nationalsozialismus.</w:t>
      </w:r>
      <w:r w:rsidR="0081274B">
        <w:rPr>
          <w:rStyle w:val="Funotenzeichen"/>
          <w:sz w:val="28"/>
          <w:szCs w:val="28"/>
        </w:rPr>
        <w:footnoteReference w:id="19"/>
      </w:r>
      <w:r w:rsidR="007E6AF4">
        <w:rPr>
          <w:sz w:val="28"/>
          <w:szCs w:val="28"/>
        </w:rPr>
        <w:t xml:space="preserve"> </w:t>
      </w:r>
      <w:r w:rsidR="008B43FB">
        <w:rPr>
          <w:sz w:val="28"/>
          <w:szCs w:val="28"/>
        </w:rPr>
        <w:t>Er war eine souveräne institutionelle Persönlichkeit auf dem Parkett der Philosophie in Deutschland und offenbar ein begnadeter Lehrer. Es ist kennzeichnend für die Philosophie in Bonn, daß sie vor allem auch über ihre Studenten abstrahlende Wirkung entfaltete. Karl Marx studierte</w:t>
      </w:r>
      <w:r w:rsidR="00D43962">
        <w:rPr>
          <w:sz w:val="28"/>
          <w:szCs w:val="28"/>
        </w:rPr>
        <w:t xml:space="preserve"> 1835</w:t>
      </w:r>
      <w:r w:rsidR="008B43FB">
        <w:rPr>
          <w:sz w:val="28"/>
          <w:szCs w:val="28"/>
        </w:rPr>
        <w:t xml:space="preserve"> in Bonn ebenso wie Friedrich Nietzsche</w:t>
      </w:r>
      <w:r w:rsidR="001470D7">
        <w:rPr>
          <w:sz w:val="28"/>
          <w:szCs w:val="28"/>
        </w:rPr>
        <w:t xml:space="preserve"> 1864/65</w:t>
      </w:r>
      <w:r w:rsidR="008B43FB">
        <w:rPr>
          <w:sz w:val="28"/>
          <w:szCs w:val="28"/>
        </w:rPr>
        <w:t xml:space="preserve">. Später </w:t>
      </w:r>
      <w:r w:rsidR="00D43962">
        <w:rPr>
          <w:sz w:val="28"/>
          <w:szCs w:val="28"/>
        </w:rPr>
        <w:t>studierten</w:t>
      </w:r>
      <w:r w:rsidR="001470D7">
        <w:rPr>
          <w:sz w:val="28"/>
          <w:szCs w:val="28"/>
        </w:rPr>
        <w:t xml:space="preserve"> und promovierten</w:t>
      </w:r>
      <w:r w:rsidR="00D43962">
        <w:rPr>
          <w:sz w:val="28"/>
          <w:szCs w:val="28"/>
        </w:rPr>
        <w:t xml:space="preserve"> </w:t>
      </w:r>
      <w:r w:rsidR="008B43FB">
        <w:rPr>
          <w:sz w:val="28"/>
          <w:szCs w:val="28"/>
        </w:rPr>
        <w:t>bei Rothacker bedeutende Köpfe der Nachkriegsphilosophie wie</w:t>
      </w:r>
      <w:r w:rsidR="00443E4F">
        <w:rPr>
          <w:sz w:val="28"/>
          <w:szCs w:val="28"/>
        </w:rPr>
        <w:t xml:space="preserve"> Gerhard Funke (1914-2006), der 1947 bis 1957 </w:t>
      </w:r>
      <w:r w:rsidR="002351F9">
        <w:rPr>
          <w:sz w:val="28"/>
          <w:szCs w:val="28"/>
        </w:rPr>
        <w:t xml:space="preserve">auch </w:t>
      </w:r>
      <w:r w:rsidR="00443E4F">
        <w:rPr>
          <w:sz w:val="28"/>
          <w:szCs w:val="28"/>
        </w:rPr>
        <w:t>Privatdozent in Bonn war</w:t>
      </w:r>
      <w:r w:rsidR="002351F9">
        <w:rPr>
          <w:sz w:val="28"/>
          <w:szCs w:val="28"/>
        </w:rPr>
        <w:t>.</w:t>
      </w:r>
      <w:r w:rsidR="008B43FB">
        <w:rPr>
          <w:sz w:val="28"/>
          <w:szCs w:val="28"/>
        </w:rPr>
        <w:t xml:space="preserve"> </w:t>
      </w:r>
      <w:r w:rsidR="00D43962">
        <w:rPr>
          <w:sz w:val="28"/>
          <w:szCs w:val="28"/>
        </w:rPr>
        <w:t>1945-1950</w:t>
      </w:r>
      <w:r w:rsidR="00443E4F">
        <w:rPr>
          <w:sz w:val="28"/>
          <w:szCs w:val="28"/>
        </w:rPr>
        <w:t xml:space="preserve"> studierte</w:t>
      </w:r>
      <w:r w:rsidR="00D43962">
        <w:rPr>
          <w:sz w:val="28"/>
          <w:szCs w:val="28"/>
        </w:rPr>
        <w:t xml:space="preserve"> </w:t>
      </w:r>
      <w:r w:rsidR="008B43FB">
        <w:rPr>
          <w:sz w:val="28"/>
          <w:szCs w:val="28"/>
        </w:rPr>
        <w:t>Karl-Otto Apel</w:t>
      </w:r>
      <w:r w:rsidR="00D43962">
        <w:rPr>
          <w:sz w:val="28"/>
          <w:szCs w:val="28"/>
        </w:rPr>
        <w:t xml:space="preserve"> (geb. 1922 in Düsseldorf)</w:t>
      </w:r>
      <w:r w:rsidR="00443E4F">
        <w:rPr>
          <w:sz w:val="28"/>
          <w:szCs w:val="28"/>
        </w:rPr>
        <w:t xml:space="preserve"> in Bonn</w:t>
      </w:r>
      <w:r w:rsidR="008B43FB">
        <w:rPr>
          <w:sz w:val="28"/>
          <w:szCs w:val="28"/>
        </w:rPr>
        <w:t xml:space="preserve">, </w:t>
      </w:r>
      <w:r w:rsidR="00D43962">
        <w:rPr>
          <w:sz w:val="28"/>
          <w:szCs w:val="28"/>
        </w:rPr>
        <w:t xml:space="preserve">1951-1954 </w:t>
      </w:r>
      <w:r w:rsidR="008B43FB">
        <w:rPr>
          <w:sz w:val="28"/>
          <w:szCs w:val="28"/>
        </w:rPr>
        <w:t>Jürgen Habermas</w:t>
      </w:r>
      <w:r w:rsidR="00D43962">
        <w:rPr>
          <w:sz w:val="28"/>
          <w:szCs w:val="28"/>
        </w:rPr>
        <w:t xml:space="preserve"> (geb. 1929 in Düsseldorf)</w:t>
      </w:r>
      <w:r w:rsidR="002351F9">
        <w:rPr>
          <w:sz w:val="28"/>
          <w:szCs w:val="28"/>
        </w:rPr>
        <w:t>.</w:t>
      </w:r>
      <w:r w:rsidR="00D43962">
        <w:rPr>
          <w:sz w:val="28"/>
          <w:szCs w:val="28"/>
        </w:rPr>
        <w:t xml:space="preserve"> Karl-Heinz</w:t>
      </w:r>
      <w:r w:rsidR="008B43FB">
        <w:rPr>
          <w:sz w:val="28"/>
          <w:szCs w:val="28"/>
        </w:rPr>
        <w:t xml:space="preserve"> </w:t>
      </w:r>
      <w:proofErr w:type="spellStart"/>
      <w:r w:rsidR="008B43FB">
        <w:rPr>
          <w:sz w:val="28"/>
          <w:szCs w:val="28"/>
        </w:rPr>
        <w:t>Ilting</w:t>
      </w:r>
      <w:proofErr w:type="spellEnd"/>
      <w:r w:rsidR="00D43962">
        <w:rPr>
          <w:sz w:val="28"/>
          <w:szCs w:val="28"/>
        </w:rPr>
        <w:t xml:space="preserve"> (1925-1984)</w:t>
      </w:r>
      <w:r w:rsidR="00936D5F">
        <w:rPr>
          <w:sz w:val="28"/>
          <w:szCs w:val="28"/>
        </w:rPr>
        <w:t xml:space="preserve"> und</w:t>
      </w:r>
      <w:r w:rsidR="00D43962">
        <w:rPr>
          <w:sz w:val="28"/>
          <w:szCs w:val="28"/>
        </w:rPr>
        <w:t xml:space="preserve"> </w:t>
      </w:r>
      <w:r w:rsidR="008B43FB">
        <w:rPr>
          <w:sz w:val="28"/>
          <w:szCs w:val="28"/>
        </w:rPr>
        <w:t>Hermann Schmitz</w:t>
      </w:r>
      <w:r w:rsidR="00D43962">
        <w:rPr>
          <w:sz w:val="28"/>
          <w:szCs w:val="28"/>
        </w:rPr>
        <w:t xml:space="preserve"> (geb. 1928)</w:t>
      </w:r>
      <w:r w:rsidR="002351F9">
        <w:rPr>
          <w:sz w:val="28"/>
          <w:szCs w:val="28"/>
        </w:rPr>
        <w:t xml:space="preserve"> waren ebenfalls Studenten in der Nachkriegszeit bei Rothacker</w:t>
      </w:r>
      <w:r w:rsidR="00443E4F">
        <w:rPr>
          <w:sz w:val="28"/>
          <w:szCs w:val="28"/>
        </w:rPr>
        <w:t>.</w:t>
      </w:r>
      <w:r w:rsidR="001137AA">
        <w:rPr>
          <w:sz w:val="28"/>
          <w:szCs w:val="28"/>
        </w:rPr>
        <w:t xml:space="preserve"> 1956/57 studierte</w:t>
      </w:r>
      <w:r w:rsidR="002351F9">
        <w:rPr>
          <w:sz w:val="28"/>
          <w:szCs w:val="28"/>
        </w:rPr>
        <w:t xml:space="preserve"> dann</w:t>
      </w:r>
      <w:r w:rsidR="001137AA">
        <w:rPr>
          <w:sz w:val="28"/>
          <w:szCs w:val="28"/>
        </w:rPr>
        <w:t xml:space="preserve"> Jürgen Mittelstraß (geb. 1936</w:t>
      </w:r>
      <w:r w:rsidR="002351F9">
        <w:rPr>
          <w:sz w:val="28"/>
          <w:szCs w:val="28"/>
        </w:rPr>
        <w:t xml:space="preserve"> in Düsseldorf</w:t>
      </w:r>
      <w:r w:rsidR="001137AA">
        <w:rPr>
          <w:sz w:val="28"/>
          <w:szCs w:val="28"/>
        </w:rPr>
        <w:t xml:space="preserve">) in Bonn, </w:t>
      </w:r>
      <w:r w:rsidR="002351F9">
        <w:rPr>
          <w:sz w:val="28"/>
          <w:szCs w:val="28"/>
        </w:rPr>
        <w:t xml:space="preserve">vor allem </w:t>
      </w:r>
      <w:r w:rsidR="001137AA">
        <w:rPr>
          <w:sz w:val="28"/>
          <w:szCs w:val="28"/>
        </w:rPr>
        <w:t>allerdings bei Gottfried Martin.</w:t>
      </w:r>
      <w:r w:rsidR="008B43FB">
        <w:rPr>
          <w:sz w:val="28"/>
          <w:szCs w:val="28"/>
        </w:rPr>
        <w:t xml:space="preserve"> </w:t>
      </w:r>
      <w:r w:rsidR="00443E4F">
        <w:rPr>
          <w:sz w:val="28"/>
          <w:szCs w:val="28"/>
        </w:rPr>
        <w:t>N</w:t>
      </w:r>
      <w:r w:rsidR="008B43FB">
        <w:rPr>
          <w:sz w:val="28"/>
          <w:szCs w:val="28"/>
        </w:rPr>
        <w:t>och später</w:t>
      </w:r>
      <w:r w:rsidR="00443E4F">
        <w:rPr>
          <w:sz w:val="28"/>
          <w:szCs w:val="28"/>
        </w:rPr>
        <w:t>,</w:t>
      </w:r>
      <w:r w:rsidR="00DA34F4">
        <w:rPr>
          <w:sz w:val="28"/>
          <w:szCs w:val="28"/>
        </w:rPr>
        <w:t xml:space="preserve"> 1964/65</w:t>
      </w:r>
      <w:r w:rsidR="00443E4F">
        <w:rPr>
          <w:sz w:val="28"/>
          <w:szCs w:val="28"/>
        </w:rPr>
        <w:t>, studierte auch</w:t>
      </w:r>
      <w:r w:rsidR="00D43962">
        <w:rPr>
          <w:sz w:val="28"/>
          <w:szCs w:val="28"/>
        </w:rPr>
        <w:t xml:space="preserve"> </w:t>
      </w:r>
      <w:r w:rsidR="008B43FB">
        <w:rPr>
          <w:sz w:val="28"/>
          <w:szCs w:val="28"/>
        </w:rPr>
        <w:t>Carl-Friedrich Gethmann</w:t>
      </w:r>
      <w:r w:rsidR="00D43962">
        <w:rPr>
          <w:sz w:val="28"/>
          <w:szCs w:val="28"/>
        </w:rPr>
        <w:t xml:space="preserve"> (geb. 1944)</w:t>
      </w:r>
      <w:r w:rsidR="00443E4F">
        <w:rPr>
          <w:sz w:val="28"/>
          <w:szCs w:val="28"/>
        </w:rPr>
        <w:t xml:space="preserve"> in Bonn</w:t>
      </w:r>
      <w:r w:rsidR="008B43FB">
        <w:rPr>
          <w:sz w:val="28"/>
          <w:szCs w:val="28"/>
        </w:rPr>
        <w:t>.</w:t>
      </w:r>
      <w:r w:rsidR="00DA34F4">
        <w:rPr>
          <w:sz w:val="28"/>
          <w:szCs w:val="28"/>
        </w:rPr>
        <w:t xml:space="preserve"> Alle Genannten wurden später </w:t>
      </w:r>
      <w:proofErr w:type="spellStart"/>
      <w:r w:rsidR="0076781C">
        <w:rPr>
          <w:sz w:val="28"/>
          <w:szCs w:val="28"/>
        </w:rPr>
        <w:t>reputierte</w:t>
      </w:r>
      <w:proofErr w:type="spellEnd"/>
      <w:r w:rsidR="0076781C">
        <w:rPr>
          <w:sz w:val="28"/>
          <w:szCs w:val="28"/>
        </w:rPr>
        <w:t xml:space="preserve"> Lehrstuhlinhaber für Philosophie.</w:t>
      </w:r>
      <w:r w:rsidR="0076781C">
        <w:rPr>
          <w:rStyle w:val="Funotenzeichen"/>
          <w:sz w:val="28"/>
          <w:szCs w:val="28"/>
        </w:rPr>
        <w:footnoteReference w:id="20"/>
      </w:r>
      <w:r w:rsidR="008B43FB">
        <w:rPr>
          <w:sz w:val="28"/>
          <w:szCs w:val="28"/>
        </w:rPr>
        <w:t xml:space="preserve"> </w:t>
      </w:r>
      <w:r w:rsidR="00E563FC">
        <w:rPr>
          <w:sz w:val="28"/>
          <w:szCs w:val="28"/>
        </w:rPr>
        <w:t>Gethmann versicherte mir noch in einem Telefongespräch am 28.12.15, daß er prägende Eindrücke bei Gottfried Martin und Hans Wagner in Bonn erhalten habe, bevor er in den Einzugsbereich der Erlanger Schule von Lorenzen gelangt sei, ohne diesem Sog je ganz zu verfallen.</w:t>
      </w:r>
    </w:p>
    <w:p w14:paraId="605AB036" w14:textId="77777777" w:rsidR="002351F9" w:rsidRDefault="002351F9" w:rsidP="0046049F">
      <w:pPr>
        <w:jc w:val="both"/>
        <w:rPr>
          <w:sz w:val="28"/>
          <w:szCs w:val="28"/>
        </w:rPr>
      </w:pPr>
      <w:r>
        <w:rPr>
          <w:sz w:val="28"/>
          <w:szCs w:val="28"/>
        </w:rPr>
        <w:lastRenderedPageBreak/>
        <w:t xml:space="preserve">Neben dieser eindrucksvollen Schar an Schülern wirkte Rothacker vor allem auch institutionell. Mit Paul Kluckhohn (1886-1957) gab er 1923-1944/1949-1955 das bedeutende wissenschaftliche Journal </w:t>
      </w:r>
      <w:r>
        <w:rPr>
          <w:i/>
          <w:sz w:val="28"/>
          <w:szCs w:val="28"/>
        </w:rPr>
        <w:t>Deutsche Vierteljahrsschrift für Literaturwissenschaft und Geistesgeschichte</w:t>
      </w:r>
      <w:r>
        <w:rPr>
          <w:sz w:val="28"/>
          <w:szCs w:val="28"/>
        </w:rPr>
        <w:t xml:space="preserve"> heraus, 1955-1965 das </w:t>
      </w:r>
      <w:r>
        <w:rPr>
          <w:i/>
          <w:sz w:val="28"/>
          <w:szCs w:val="28"/>
        </w:rPr>
        <w:t>Archiv für Begriffsgeschichte</w:t>
      </w:r>
      <w:r>
        <w:rPr>
          <w:sz w:val="28"/>
          <w:szCs w:val="28"/>
        </w:rPr>
        <w:t xml:space="preserve">, das nach Rothackers Tod von Hans-Georg Gadamer weitergeführt wurde. </w:t>
      </w:r>
      <w:r w:rsidR="004E62E9">
        <w:rPr>
          <w:sz w:val="28"/>
          <w:szCs w:val="28"/>
        </w:rPr>
        <w:t xml:space="preserve">In dem </w:t>
      </w:r>
      <w:r w:rsidR="004E62E9">
        <w:rPr>
          <w:i/>
          <w:sz w:val="28"/>
          <w:szCs w:val="28"/>
        </w:rPr>
        <w:t xml:space="preserve">Archiv für Begriffsgeschichte </w:t>
      </w:r>
      <w:r w:rsidR="004E62E9">
        <w:rPr>
          <w:sz w:val="28"/>
          <w:szCs w:val="28"/>
        </w:rPr>
        <w:t xml:space="preserve">verbarg sich der von Rothacker bereits in den zwanziger Jahren </w:t>
      </w:r>
      <w:proofErr w:type="spellStart"/>
      <w:r w:rsidR="004E62E9">
        <w:rPr>
          <w:sz w:val="28"/>
          <w:szCs w:val="28"/>
        </w:rPr>
        <w:t>gefaßte</w:t>
      </w:r>
      <w:proofErr w:type="spellEnd"/>
      <w:r w:rsidR="004E62E9">
        <w:rPr>
          <w:sz w:val="28"/>
          <w:szCs w:val="28"/>
        </w:rPr>
        <w:t xml:space="preserve"> Plan einer enzyklopädischen</w:t>
      </w:r>
      <w:r w:rsidR="004E62E9">
        <w:rPr>
          <w:i/>
          <w:sz w:val="28"/>
          <w:szCs w:val="28"/>
        </w:rPr>
        <w:t xml:space="preserve"> </w:t>
      </w:r>
      <w:r w:rsidR="004E62E9">
        <w:rPr>
          <w:sz w:val="28"/>
          <w:szCs w:val="28"/>
        </w:rPr>
        <w:t xml:space="preserve">Erfassung einer universellen Begriffsgeschichte, die alle Wissenschaften umfassen sollte. Das war </w:t>
      </w:r>
      <w:r w:rsidR="00CC2283">
        <w:rPr>
          <w:sz w:val="28"/>
          <w:szCs w:val="28"/>
        </w:rPr>
        <w:t>eine</w:t>
      </w:r>
      <w:r w:rsidR="004E62E9">
        <w:rPr>
          <w:sz w:val="28"/>
          <w:szCs w:val="28"/>
        </w:rPr>
        <w:t xml:space="preserve"> Form, in der Hegels Enzyklopädie</w:t>
      </w:r>
      <w:r w:rsidR="00CC2283">
        <w:rPr>
          <w:sz w:val="28"/>
          <w:szCs w:val="28"/>
        </w:rPr>
        <w:t xml:space="preserve"> mit begriffsgeschichtlichen Mitteln in säkularer Form erneuert werden könnte. Nach dem Krieg fanden sich folgende Philosophen in diesem gewaltigen Projekt wieder: Erich Rothacker, Joachim Ritter, Hans-Georg Gadamer und Hans Blumenberg. Das Ergebnis war das schließlich von Joachim Ritter begründete</w:t>
      </w:r>
      <w:r w:rsidR="00443F3B">
        <w:rPr>
          <w:sz w:val="28"/>
          <w:szCs w:val="28"/>
        </w:rPr>
        <w:t xml:space="preserve">, von </w:t>
      </w:r>
      <w:proofErr w:type="spellStart"/>
      <w:r w:rsidR="00443F3B">
        <w:rPr>
          <w:sz w:val="28"/>
          <w:szCs w:val="28"/>
        </w:rPr>
        <w:t>Karlfried</w:t>
      </w:r>
      <w:proofErr w:type="spellEnd"/>
      <w:r w:rsidR="00443F3B">
        <w:rPr>
          <w:sz w:val="28"/>
          <w:szCs w:val="28"/>
        </w:rPr>
        <w:t xml:space="preserve"> Gründer ab Bd. 4 weitergeführte, ab Bd. 11 zusätzlich mit Gottfried Gabriel herausgegebene</w:t>
      </w:r>
      <w:r w:rsidR="00CC2283">
        <w:rPr>
          <w:sz w:val="28"/>
          <w:szCs w:val="28"/>
        </w:rPr>
        <w:t xml:space="preserve"> </w:t>
      </w:r>
      <w:r w:rsidR="00CC2283">
        <w:rPr>
          <w:i/>
          <w:sz w:val="28"/>
          <w:szCs w:val="28"/>
        </w:rPr>
        <w:t>Historische Wörterbuch der Philosophie</w:t>
      </w:r>
      <w:r w:rsidR="00CC2283">
        <w:rPr>
          <w:sz w:val="28"/>
          <w:szCs w:val="28"/>
        </w:rPr>
        <w:t>, das mit Register inzwischen in 13 Bänden (1971-2007) abgeschlossen vorliegt.</w:t>
      </w:r>
      <w:r w:rsidR="00443F3B">
        <w:rPr>
          <w:sz w:val="28"/>
          <w:szCs w:val="28"/>
        </w:rPr>
        <w:t xml:space="preserve"> Auf die Rolle, die Erich Rothacker </w:t>
      </w:r>
      <w:r w:rsidR="00AA441D">
        <w:rPr>
          <w:sz w:val="28"/>
          <w:szCs w:val="28"/>
        </w:rPr>
        <w:t xml:space="preserve">und </w:t>
      </w:r>
      <w:r w:rsidR="00443F3B">
        <w:rPr>
          <w:sz w:val="28"/>
          <w:szCs w:val="28"/>
        </w:rPr>
        <w:t>Hans Blumenberg bei der Entstehung dieser gewaltigen Enzyklopädie gespielt haben, hat Margarita Kranz verdienstvoll hingewiesen.</w:t>
      </w:r>
      <w:r w:rsidR="00443F3B">
        <w:rPr>
          <w:rStyle w:val="Funotenzeichen"/>
          <w:sz w:val="28"/>
          <w:szCs w:val="28"/>
        </w:rPr>
        <w:footnoteReference w:id="21"/>
      </w:r>
      <w:r w:rsidR="00443F3B">
        <w:rPr>
          <w:sz w:val="28"/>
          <w:szCs w:val="28"/>
        </w:rPr>
        <w:t xml:space="preserve"> </w:t>
      </w:r>
      <w:r w:rsidR="00AA441D">
        <w:rPr>
          <w:sz w:val="28"/>
          <w:szCs w:val="28"/>
        </w:rPr>
        <w:t xml:space="preserve">Sie </w:t>
      </w:r>
      <w:proofErr w:type="spellStart"/>
      <w:r w:rsidR="00AA441D">
        <w:rPr>
          <w:sz w:val="28"/>
          <w:szCs w:val="28"/>
        </w:rPr>
        <w:t>faßt</w:t>
      </w:r>
      <w:proofErr w:type="spellEnd"/>
      <w:r w:rsidR="00AA441D">
        <w:rPr>
          <w:sz w:val="28"/>
          <w:szCs w:val="28"/>
        </w:rPr>
        <w:t xml:space="preserve"> die gemeinsamen Intuition</w:t>
      </w:r>
      <w:r w:rsidR="00405BFD">
        <w:rPr>
          <w:sz w:val="28"/>
          <w:szCs w:val="28"/>
        </w:rPr>
        <w:t xml:space="preserve"> von Rothacker und Blumenberg</w:t>
      </w:r>
      <w:r w:rsidR="00AA441D">
        <w:rPr>
          <w:sz w:val="28"/>
          <w:szCs w:val="28"/>
        </w:rPr>
        <w:t xml:space="preserve"> in die </w:t>
      </w:r>
      <w:r w:rsidR="00405BFD">
        <w:rPr>
          <w:sz w:val="28"/>
          <w:szCs w:val="28"/>
        </w:rPr>
        <w:t>pointierte</w:t>
      </w:r>
      <w:r w:rsidR="00AA441D">
        <w:rPr>
          <w:sz w:val="28"/>
          <w:szCs w:val="28"/>
        </w:rPr>
        <w:t xml:space="preserve"> </w:t>
      </w:r>
      <w:r w:rsidR="00405BFD">
        <w:rPr>
          <w:sz w:val="28"/>
          <w:szCs w:val="28"/>
        </w:rPr>
        <w:t>Feststellung</w:t>
      </w:r>
      <w:r w:rsidR="00AA441D">
        <w:rPr>
          <w:sz w:val="28"/>
          <w:szCs w:val="28"/>
        </w:rPr>
        <w:t>: „Rothackers Blick auf den ‚Untergrund‘ des Begriffs traf sich mit Blumenbergs Blickrichtung</w:t>
      </w:r>
      <w:r w:rsidR="00405BFD">
        <w:rPr>
          <w:sz w:val="28"/>
          <w:szCs w:val="28"/>
        </w:rPr>
        <w:t>.“</w:t>
      </w:r>
      <w:r w:rsidR="00AA441D">
        <w:rPr>
          <w:sz w:val="28"/>
          <w:szCs w:val="28"/>
        </w:rPr>
        <w:t xml:space="preserve"> Man darf nicht vergessen, daß das vergangene 20. Jahrhundert auch in der Philosophie </w:t>
      </w:r>
      <w:r w:rsidR="00DA34F4">
        <w:rPr>
          <w:sz w:val="28"/>
          <w:szCs w:val="28"/>
        </w:rPr>
        <w:t xml:space="preserve">international </w:t>
      </w:r>
      <w:r w:rsidR="00AA441D">
        <w:rPr>
          <w:sz w:val="28"/>
          <w:szCs w:val="28"/>
        </w:rPr>
        <w:t>ein Jahrhundert bedeutender Enzyklopädien gewesen ist.</w:t>
      </w:r>
      <w:r w:rsidR="00DA34F4">
        <w:rPr>
          <w:rStyle w:val="Funotenzeichen"/>
          <w:sz w:val="28"/>
          <w:szCs w:val="28"/>
        </w:rPr>
        <w:footnoteReference w:id="22"/>
      </w:r>
      <w:r w:rsidR="00AA441D">
        <w:rPr>
          <w:sz w:val="28"/>
          <w:szCs w:val="28"/>
        </w:rPr>
        <w:t xml:space="preserve"> Erich Rothacker war in dieser Hinsicht ein weitsichtiger Organisator mit be</w:t>
      </w:r>
      <w:r w:rsidR="00E563FC">
        <w:rPr>
          <w:sz w:val="28"/>
          <w:szCs w:val="28"/>
        </w:rPr>
        <w:t>acht</w:t>
      </w:r>
      <w:r w:rsidR="00AA441D">
        <w:rPr>
          <w:sz w:val="28"/>
          <w:szCs w:val="28"/>
        </w:rPr>
        <w:t>lichem Aktionsradius.</w:t>
      </w:r>
      <w:r w:rsidR="00A15F9D">
        <w:rPr>
          <w:rStyle w:val="Funotenzeichen"/>
          <w:sz w:val="28"/>
          <w:szCs w:val="28"/>
        </w:rPr>
        <w:footnoteReference w:id="23"/>
      </w:r>
      <w:r w:rsidR="00AA441D">
        <w:rPr>
          <w:sz w:val="28"/>
          <w:szCs w:val="28"/>
        </w:rPr>
        <w:t xml:space="preserve"> </w:t>
      </w:r>
    </w:p>
    <w:p w14:paraId="1226EBE0" w14:textId="77777777" w:rsidR="00A423D9" w:rsidRDefault="00CD0936" w:rsidP="0046049F">
      <w:pPr>
        <w:jc w:val="both"/>
        <w:rPr>
          <w:sz w:val="28"/>
          <w:szCs w:val="28"/>
        </w:rPr>
      </w:pPr>
      <w:r>
        <w:rPr>
          <w:sz w:val="28"/>
          <w:szCs w:val="28"/>
        </w:rPr>
        <w:t>Es sind aber nicht nur Studenten der Philosophie in Bonn gewesen, die zu ihrem Ansehen nach dem Krieg beitrugen</w:t>
      </w:r>
      <w:r w:rsidR="00E2478A">
        <w:rPr>
          <w:sz w:val="28"/>
          <w:szCs w:val="28"/>
        </w:rPr>
        <w:t xml:space="preserve">, sondern auch solche anderer Fächer wie </w:t>
      </w:r>
      <w:r w:rsidR="00E563FC">
        <w:rPr>
          <w:sz w:val="28"/>
          <w:szCs w:val="28"/>
        </w:rPr>
        <w:t xml:space="preserve">die </w:t>
      </w:r>
      <w:r w:rsidR="00E2478A">
        <w:rPr>
          <w:sz w:val="28"/>
          <w:szCs w:val="28"/>
        </w:rPr>
        <w:t>der Literaturwissenschaft</w:t>
      </w:r>
      <w:r w:rsidR="00D73A6B">
        <w:rPr>
          <w:sz w:val="28"/>
          <w:szCs w:val="28"/>
        </w:rPr>
        <w:t>en</w:t>
      </w:r>
      <w:r>
        <w:rPr>
          <w:sz w:val="28"/>
          <w:szCs w:val="28"/>
        </w:rPr>
        <w:t>.</w:t>
      </w:r>
      <w:r w:rsidR="00E2478A">
        <w:rPr>
          <w:sz w:val="28"/>
          <w:szCs w:val="28"/>
        </w:rPr>
        <w:t xml:space="preserve"> Man </w:t>
      </w:r>
      <w:proofErr w:type="spellStart"/>
      <w:r w:rsidR="00E2478A">
        <w:rPr>
          <w:sz w:val="28"/>
          <w:szCs w:val="28"/>
        </w:rPr>
        <w:t>muß</w:t>
      </w:r>
      <w:proofErr w:type="spellEnd"/>
      <w:r w:rsidR="00E2478A">
        <w:rPr>
          <w:sz w:val="28"/>
          <w:szCs w:val="28"/>
        </w:rPr>
        <w:t xml:space="preserve"> bedenken, daß die Übergänge zwischen den Fächern der Philosophischen Fakultät seinerzeit noch im Belieben </w:t>
      </w:r>
      <w:r w:rsidR="00E2478A">
        <w:rPr>
          <w:sz w:val="28"/>
          <w:szCs w:val="28"/>
        </w:rPr>
        <w:lastRenderedPageBreak/>
        <w:t>der Studenten standen, man ging eben dorthin, wo es interessant war.</w:t>
      </w:r>
      <w:r w:rsidR="00627561">
        <w:rPr>
          <w:sz w:val="28"/>
          <w:szCs w:val="28"/>
        </w:rPr>
        <w:t xml:space="preserve"> So etwas ist </w:t>
      </w:r>
      <w:r w:rsidR="008C389D">
        <w:rPr>
          <w:sz w:val="28"/>
          <w:szCs w:val="28"/>
        </w:rPr>
        <w:t>heute in Zeiten modularisierter Studiengänge natürlich nicht mehr möglich.</w:t>
      </w:r>
      <w:r w:rsidR="00E2478A">
        <w:rPr>
          <w:sz w:val="28"/>
          <w:szCs w:val="28"/>
        </w:rPr>
        <w:t xml:space="preserve"> So waren Otto Pöggeler (1928-2014) und auch Friedhelm </w:t>
      </w:r>
      <w:proofErr w:type="spellStart"/>
      <w:r w:rsidR="00E2478A">
        <w:rPr>
          <w:sz w:val="28"/>
          <w:szCs w:val="28"/>
        </w:rPr>
        <w:t>Nicolin</w:t>
      </w:r>
      <w:proofErr w:type="spellEnd"/>
      <w:r w:rsidR="00E2478A">
        <w:rPr>
          <w:sz w:val="28"/>
          <w:szCs w:val="28"/>
        </w:rPr>
        <w:t xml:space="preserve"> (1926-2007) Schüler des </w:t>
      </w:r>
      <w:proofErr w:type="spellStart"/>
      <w:r w:rsidR="00E2478A">
        <w:rPr>
          <w:sz w:val="28"/>
          <w:szCs w:val="28"/>
        </w:rPr>
        <w:t>a.o</w:t>
      </w:r>
      <w:proofErr w:type="spellEnd"/>
      <w:r w:rsidR="00E2478A">
        <w:rPr>
          <w:sz w:val="28"/>
          <w:szCs w:val="28"/>
        </w:rPr>
        <w:t xml:space="preserve">. Professors für Neuere Deutsche Literaturwissenschaft (seit 1948) Johannes Hofmeister (1907-1955), der </w:t>
      </w:r>
      <w:r w:rsidR="00D73A6B">
        <w:rPr>
          <w:sz w:val="28"/>
          <w:szCs w:val="28"/>
        </w:rPr>
        <w:t xml:space="preserve">wiederum </w:t>
      </w:r>
      <w:r w:rsidR="00E2478A">
        <w:rPr>
          <w:sz w:val="28"/>
          <w:szCs w:val="28"/>
        </w:rPr>
        <w:t>seinerseits ausgewiesener Kenner und Editor Hegels war.</w:t>
      </w:r>
      <w:r w:rsidR="00660E17">
        <w:rPr>
          <w:rStyle w:val="Funotenzeichen"/>
          <w:sz w:val="28"/>
          <w:szCs w:val="28"/>
        </w:rPr>
        <w:footnoteReference w:id="24"/>
      </w:r>
      <w:r w:rsidR="00E2478A">
        <w:rPr>
          <w:sz w:val="28"/>
          <w:szCs w:val="28"/>
        </w:rPr>
        <w:t xml:space="preserve"> Pöggeler wurde </w:t>
      </w:r>
      <w:r w:rsidR="008F1EDB">
        <w:rPr>
          <w:sz w:val="28"/>
          <w:szCs w:val="28"/>
        </w:rPr>
        <w:t>von</w:t>
      </w:r>
      <w:r w:rsidR="00E2478A">
        <w:rPr>
          <w:sz w:val="28"/>
          <w:szCs w:val="28"/>
        </w:rPr>
        <w:t xml:space="preserve"> ih</w:t>
      </w:r>
      <w:r w:rsidR="008F1EDB">
        <w:rPr>
          <w:sz w:val="28"/>
          <w:szCs w:val="28"/>
        </w:rPr>
        <w:t>m</w:t>
      </w:r>
      <w:r w:rsidR="00E2478A">
        <w:rPr>
          <w:sz w:val="28"/>
          <w:szCs w:val="28"/>
        </w:rPr>
        <w:t xml:space="preserve"> mit seiner Arbeit </w:t>
      </w:r>
      <w:r w:rsidR="00E2478A">
        <w:rPr>
          <w:i/>
          <w:sz w:val="28"/>
          <w:szCs w:val="28"/>
        </w:rPr>
        <w:t xml:space="preserve">Hegels Kritik der Romantik </w:t>
      </w:r>
      <w:r w:rsidR="00E2478A">
        <w:rPr>
          <w:sz w:val="28"/>
          <w:szCs w:val="28"/>
        </w:rPr>
        <w:t>1955 in Bonn promoviert und wurde</w:t>
      </w:r>
      <w:r w:rsidR="008F1EDB">
        <w:rPr>
          <w:sz w:val="28"/>
          <w:szCs w:val="28"/>
        </w:rPr>
        <w:t xml:space="preserve"> später</w:t>
      </w:r>
      <w:r w:rsidR="00E2478A">
        <w:rPr>
          <w:sz w:val="28"/>
          <w:szCs w:val="28"/>
        </w:rPr>
        <w:t xml:space="preserve"> zusammen mit </w:t>
      </w:r>
      <w:proofErr w:type="spellStart"/>
      <w:r w:rsidR="00E2478A">
        <w:rPr>
          <w:sz w:val="28"/>
          <w:szCs w:val="28"/>
        </w:rPr>
        <w:t>Nicolin</w:t>
      </w:r>
      <w:proofErr w:type="spellEnd"/>
      <w:r w:rsidR="00E2478A">
        <w:rPr>
          <w:sz w:val="28"/>
          <w:szCs w:val="28"/>
        </w:rPr>
        <w:t xml:space="preserve"> zum Herausgeber der Kritischen Ausgabe Hegels im Auftrag der Akademie der Wissenschaften zu Düsseldorf</w:t>
      </w:r>
      <w:r w:rsidR="008C389D">
        <w:rPr>
          <w:sz w:val="28"/>
          <w:szCs w:val="28"/>
        </w:rPr>
        <w:t>. 1968 an die neu gegründete Universität Bochum berufen</w:t>
      </w:r>
      <w:r w:rsidR="00627561">
        <w:rPr>
          <w:sz w:val="28"/>
          <w:szCs w:val="28"/>
        </w:rPr>
        <w:t>,</w:t>
      </w:r>
      <w:r w:rsidR="008C389D">
        <w:rPr>
          <w:sz w:val="28"/>
          <w:szCs w:val="28"/>
        </w:rPr>
        <w:t xml:space="preserve"> </w:t>
      </w:r>
      <w:r w:rsidR="00A423D9">
        <w:rPr>
          <w:sz w:val="28"/>
          <w:szCs w:val="28"/>
        </w:rPr>
        <w:t>wurde Pöggeler</w:t>
      </w:r>
      <w:r w:rsidR="008C389D">
        <w:rPr>
          <w:sz w:val="28"/>
          <w:szCs w:val="28"/>
        </w:rPr>
        <w:t xml:space="preserve"> </w:t>
      </w:r>
      <w:r w:rsidR="00627561">
        <w:rPr>
          <w:sz w:val="28"/>
          <w:szCs w:val="28"/>
        </w:rPr>
        <w:t>dort</w:t>
      </w:r>
      <w:r w:rsidR="005F7531">
        <w:rPr>
          <w:sz w:val="28"/>
          <w:szCs w:val="28"/>
        </w:rPr>
        <w:t xml:space="preserve"> Leiter des Hegel-Archivs</w:t>
      </w:r>
      <w:r w:rsidR="008C389D">
        <w:rPr>
          <w:sz w:val="28"/>
          <w:szCs w:val="28"/>
        </w:rPr>
        <w:t>.</w:t>
      </w:r>
      <w:r w:rsidR="00E2478A">
        <w:rPr>
          <w:sz w:val="28"/>
          <w:szCs w:val="28"/>
        </w:rPr>
        <w:t xml:space="preserve"> </w:t>
      </w:r>
      <w:r w:rsidR="00627561">
        <w:rPr>
          <w:sz w:val="28"/>
          <w:szCs w:val="28"/>
        </w:rPr>
        <w:t>Sein Nachfolger als Herausgeber der Werke Hegels wurde</w:t>
      </w:r>
      <w:r w:rsidR="0050661C">
        <w:rPr>
          <w:sz w:val="28"/>
          <w:szCs w:val="28"/>
        </w:rPr>
        <w:t xml:space="preserve"> 1998</w:t>
      </w:r>
      <w:r w:rsidR="0046049F">
        <w:rPr>
          <w:sz w:val="28"/>
          <w:szCs w:val="28"/>
        </w:rPr>
        <w:t xml:space="preserve"> </w:t>
      </w:r>
      <w:r w:rsidR="00627561">
        <w:rPr>
          <w:sz w:val="28"/>
          <w:szCs w:val="28"/>
        </w:rPr>
        <w:t>Walter Jaeschke.</w:t>
      </w:r>
      <w:r w:rsidR="0050661C">
        <w:rPr>
          <w:sz w:val="28"/>
          <w:szCs w:val="28"/>
        </w:rPr>
        <w:t xml:space="preserve"> Pöggeler war mit Paul Celan befreundet, kannte auch Martin Heidegger und Hans-Georg Gadamer aus vielfältigen Begegnungen und war international ein gefragter Philosoph. Seine vielleicht interessanteste Leistung in der Philosophie bestand darin, daß er ein neues Genre schuf: Biographie als Phänomenologie.</w:t>
      </w:r>
      <w:r w:rsidR="0050661C">
        <w:rPr>
          <w:rStyle w:val="Funotenzeichen"/>
          <w:sz w:val="28"/>
          <w:szCs w:val="28"/>
        </w:rPr>
        <w:footnoteReference w:id="25"/>
      </w:r>
    </w:p>
    <w:p w14:paraId="7A33A532" w14:textId="77777777" w:rsidR="00660705" w:rsidRDefault="008C389D" w:rsidP="0046049F">
      <w:pPr>
        <w:jc w:val="both"/>
        <w:rPr>
          <w:sz w:val="28"/>
          <w:szCs w:val="28"/>
        </w:rPr>
      </w:pPr>
      <w:r>
        <w:rPr>
          <w:sz w:val="28"/>
          <w:szCs w:val="28"/>
        </w:rPr>
        <w:t>Verwandt</w:t>
      </w:r>
      <w:r w:rsidR="00D73A6B">
        <w:rPr>
          <w:sz w:val="28"/>
          <w:szCs w:val="28"/>
        </w:rPr>
        <w:t xml:space="preserve"> verlief die Karriere des Bonner Studenten der Philosophie Ernst Behler (1928-1997), der bei Vinzenz </w:t>
      </w:r>
      <w:proofErr w:type="spellStart"/>
      <w:r w:rsidR="00D73A6B">
        <w:rPr>
          <w:sz w:val="28"/>
          <w:szCs w:val="28"/>
        </w:rPr>
        <w:t>Rüfner</w:t>
      </w:r>
      <w:proofErr w:type="spellEnd"/>
      <w:r w:rsidR="00D73A6B">
        <w:rPr>
          <w:sz w:val="28"/>
          <w:szCs w:val="28"/>
        </w:rPr>
        <w:t xml:space="preserve"> </w:t>
      </w:r>
      <w:r w:rsidR="008F1EDB">
        <w:rPr>
          <w:sz w:val="28"/>
          <w:szCs w:val="28"/>
        </w:rPr>
        <w:t xml:space="preserve">(1899-1976; Prof. in Bonn seit 1951) </w:t>
      </w:r>
      <w:r w:rsidR="00D73A6B">
        <w:rPr>
          <w:sz w:val="28"/>
          <w:szCs w:val="28"/>
        </w:rPr>
        <w:t xml:space="preserve">studierte und </w:t>
      </w:r>
      <w:r>
        <w:rPr>
          <w:sz w:val="28"/>
          <w:szCs w:val="28"/>
        </w:rPr>
        <w:t xml:space="preserve">sich </w:t>
      </w:r>
      <w:r w:rsidR="00D73A6B">
        <w:rPr>
          <w:sz w:val="28"/>
          <w:szCs w:val="28"/>
        </w:rPr>
        <w:t xml:space="preserve">1961 habilitierte. Ernst Behler folgte 1965 einem Ruf an die University </w:t>
      </w:r>
      <w:proofErr w:type="spellStart"/>
      <w:r w:rsidR="00D73A6B">
        <w:rPr>
          <w:sz w:val="28"/>
          <w:szCs w:val="28"/>
        </w:rPr>
        <w:t>of</w:t>
      </w:r>
      <w:proofErr w:type="spellEnd"/>
      <w:r w:rsidR="00D73A6B">
        <w:rPr>
          <w:sz w:val="28"/>
          <w:szCs w:val="28"/>
        </w:rPr>
        <w:t xml:space="preserve"> Washington in Seattle und gab dort die große kritische Gesamtausgabe von Friedrich Schlegel heraus.</w:t>
      </w:r>
      <w:r>
        <w:rPr>
          <w:sz w:val="28"/>
          <w:szCs w:val="28"/>
        </w:rPr>
        <w:t xml:space="preserve"> So wurde das 20. Jahrhundert nicht </w:t>
      </w:r>
      <w:r w:rsidR="00E563FC">
        <w:rPr>
          <w:sz w:val="28"/>
          <w:szCs w:val="28"/>
        </w:rPr>
        <w:t xml:space="preserve">nur </w:t>
      </w:r>
      <w:r>
        <w:rPr>
          <w:sz w:val="28"/>
          <w:szCs w:val="28"/>
        </w:rPr>
        <w:t xml:space="preserve">das Jahrhundert großer Enzyklopädien, sondern auch das Jahrhundert großer kritischer Gesamtausgaben: </w:t>
      </w:r>
      <w:r w:rsidR="00627561">
        <w:rPr>
          <w:sz w:val="28"/>
          <w:szCs w:val="28"/>
        </w:rPr>
        <w:t xml:space="preserve">von </w:t>
      </w:r>
      <w:r>
        <w:rPr>
          <w:sz w:val="28"/>
          <w:szCs w:val="28"/>
        </w:rPr>
        <w:t>Leibniz und Nietzsche (Berlin), Hegel (Bochum), Fichte und Schelling (München), Schlegel</w:t>
      </w:r>
      <w:r w:rsidR="0046049F">
        <w:rPr>
          <w:sz w:val="28"/>
          <w:szCs w:val="28"/>
        </w:rPr>
        <w:t xml:space="preserve"> </w:t>
      </w:r>
      <w:r>
        <w:rPr>
          <w:sz w:val="28"/>
          <w:szCs w:val="28"/>
        </w:rPr>
        <w:t>(Seattle).</w:t>
      </w:r>
    </w:p>
    <w:p w14:paraId="2A55718A" w14:textId="77777777" w:rsidR="000E65B0" w:rsidRPr="00B73AF4" w:rsidRDefault="000E65B0" w:rsidP="0046049F">
      <w:pPr>
        <w:jc w:val="both"/>
        <w:rPr>
          <w:sz w:val="28"/>
          <w:szCs w:val="28"/>
        </w:rPr>
      </w:pPr>
      <w:r>
        <w:rPr>
          <w:sz w:val="28"/>
          <w:szCs w:val="28"/>
        </w:rPr>
        <w:t>Man darf aber nicht vergessen, daß sich die Bonner Philosophie schon in den dreißiger Jahren auch systematisch erweitert hatte. Mit der Berufung von Oskar Becker</w:t>
      </w:r>
      <w:r w:rsidR="00B73AF4">
        <w:rPr>
          <w:sz w:val="28"/>
          <w:szCs w:val="28"/>
        </w:rPr>
        <w:t xml:space="preserve"> (1889-1964) schon 1931 gewann die Universität einen herausragenden Kopf der Phänomenologie Edmund Husserls. Becker war bis 19</w:t>
      </w:r>
      <w:r w:rsidR="005923AC">
        <w:rPr>
          <w:sz w:val="28"/>
          <w:szCs w:val="28"/>
        </w:rPr>
        <w:t>27</w:t>
      </w:r>
      <w:r w:rsidR="00B73AF4">
        <w:rPr>
          <w:sz w:val="28"/>
          <w:szCs w:val="28"/>
        </w:rPr>
        <w:t xml:space="preserve"> Assistent von Husserl, zuerst gemeinsam mit Martin Heidegger. Dessen Hauptwerk </w:t>
      </w:r>
      <w:r w:rsidR="00B73AF4">
        <w:rPr>
          <w:i/>
          <w:sz w:val="28"/>
          <w:szCs w:val="28"/>
        </w:rPr>
        <w:t xml:space="preserve">Sein und Zeit </w:t>
      </w:r>
      <w:r w:rsidR="00B73AF4">
        <w:rPr>
          <w:sz w:val="28"/>
          <w:szCs w:val="28"/>
        </w:rPr>
        <w:t xml:space="preserve">erschien 1927 zusammen mit Oskar Beckers </w:t>
      </w:r>
      <w:r w:rsidR="00B73AF4">
        <w:rPr>
          <w:sz w:val="28"/>
          <w:szCs w:val="28"/>
        </w:rPr>
        <w:lastRenderedPageBreak/>
        <w:t xml:space="preserve">bedeutender Schrift </w:t>
      </w:r>
      <w:r w:rsidR="00B73AF4">
        <w:rPr>
          <w:i/>
          <w:sz w:val="28"/>
          <w:szCs w:val="28"/>
        </w:rPr>
        <w:t>Mathematische Existenz</w:t>
      </w:r>
      <w:r w:rsidR="00B73AF4">
        <w:rPr>
          <w:sz w:val="28"/>
          <w:szCs w:val="28"/>
        </w:rPr>
        <w:t xml:space="preserve"> in dem von Husserl herausgegebenen </w:t>
      </w:r>
      <w:r w:rsidR="00B73AF4">
        <w:rPr>
          <w:i/>
          <w:sz w:val="28"/>
          <w:szCs w:val="28"/>
        </w:rPr>
        <w:t>Jahrbuch für Philosophie und Phänomenologische Forschung</w:t>
      </w:r>
      <w:r w:rsidR="00B73AF4">
        <w:rPr>
          <w:sz w:val="28"/>
          <w:szCs w:val="28"/>
        </w:rPr>
        <w:t>. Zu seinen Schülern und Gesprächspartnern in Bonn gehörten</w:t>
      </w:r>
      <w:r w:rsidR="009110D6">
        <w:rPr>
          <w:sz w:val="28"/>
          <w:szCs w:val="28"/>
        </w:rPr>
        <w:t xml:space="preserve"> u.a.</w:t>
      </w:r>
      <w:r w:rsidR="00B73AF4">
        <w:rPr>
          <w:sz w:val="28"/>
          <w:szCs w:val="28"/>
        </w:rPr>
        <w:t xml:space="preserve"> Hans </w:t>
      </w:r>
      <w:proofErr w:type="spellStart"/>
      <w:r w:rsidR="00B73AF4">
        <w:rPr>
          <w:sz w:val="28"/>
          <w:szCs w:val="28"/>
        </w:rPr>
        <w:t>Sluga</w:t>
      </w:r>
      <w:proofErr w:type="spellEnd"/>
      <w:r w:rsidR="00803F8A">
        <w:rPr>
          <w:rStyle w:val="Funotenzeichen"/>
          <w:sz w:val="28"/>
          <w:szCs w:val="28"/>
        </w:rPr>
        <w:footnoteReference w:id="26"/>
      </w:r>
      <w:r w:rsidR="00B73AF4">
        <w:rPr>
          <w:sz w:val="28"/>
          <w:szCs w:val="28"/>
        </w:rPr>
        <w:t xml:space="preserve">, Max </w:t>
      </w:r>
      <w:proofErr w:type="spellStart"/>
      <w:r w:rsidR="00B73AF4">
        <w:rPr>
          <w:sz w:val="28"/>
          <w:szCs w:val="28"/>
        </w:rPr>
        <w:t>Bense</w:t>
      </w:r>
      <w:proofErr w:type="spellEnd"/>
      <w:r w:rsidR="00B73AF4">
        <w:rPr>
          <w:sz w:val="28"/>
          <w:szCs w:val="28"/>
        </w:rPr>
        <w:t xml:space="preserve">, </w:t>
      </w:r>
      <w:r w:rsidR="009110D6">
        <w:rPr>
          <w:sz w:val="28"/>
          <w:szCs w:val="28"/>
        </w:rPr>
        <w:t xml:space="preserve">Wilhelm </w:t>
      </w:r>
      <w:proofErr w:type="spellStart"/>
      <w:r w:rsidR="009110D6">
        <w:rPr>
          <w:sz w:val="28"/>
          <w:szCs w:val="28"/>
        </w:rPr>
        <w:t>Perpeet</w:t>
      </w:r>
      <w:proofErr w:type="spellEnd"/>
      <w:r w:rsidR="002705E0">
        <w:rPr>
          <w:rStyle w:val="Funotenzeichen"/>
          <w:sz w:val="28"/>
          <w:szCs w:val="28"/>
        </w:rPr>
        <w:footnoteReference w:id="27"/>
      </w:r>
      <w:r w:rsidR="009110D6">
        <w:rPr>
          <w:sz w:val="28"/>
          <w:szCs w:val="28"/>
        </w:rPr>
        <w:t xml:space="preserve">, </w:t>
      </w:r>
      <w:r w:rsidR="00B73AF4">
        <w:rPr>
          <w:sz w:val="28"/>
          <w:szCs w:val="28"/>
        </w:rPr>
        <w:t xml:space="preserve">Elisabeth </w:t>
      </w:r>
      <w:proofErr w:type="spellStart"/>
      <w:r w:rsidR="00B73AF4">
        <w:rPr>
          <w:sz w:val="28"/>
          <w:szCs w:val="28"/>
        </w:rPr>
        <w:t>Ströker</w:t>
      </w:r>
      <w:proofErr w:type="spellEnd"/>
      <w:r w:rsidR="00803F8A">
        <w:rPr>
          <w:rStyle w:val="Funotenzeichen"/>
          <w:sz w:val="28"/>
          <w:szCs w:val="28"/>
        </w:rPr>
        <w:footnoteReference w:id="28"/>
      </w:r>
      <w:r w:rsidR="00B73AF4">
        <w:rPr>
          <w:sz w:val="28"/>
          <w:szCs w:val="28"/>
        </w:rPr>
        <w:t xml:space="preserve"> und Paul Lorenzen als junger Professor der Mathematik in Bonn.</w:t>
      </w:r>
      <w:r w:rsidR="0046049F">
        <w:rPr>
          <w:sz w:val="28"/>
          <w:szCs w:val="28"/>
        </w:rPr>
        <w:t xml:space="preserve"> </w:t>
      </w:r>
    </w:p>
    <w:p w14:paraId="2AF19712" w14:textId="77777777" w:rsidR="008C389D" w:rsidRDefault="000E65B0" w:rsidP="0046049F">
      <w:pPr>
        <w:jc w:val="both"/>
        <w:rPr>
          <w:sz w:val="28"/>
          <w:szCs w:val="28"/>
        </w:rPr>
      </w:pPr>
      <w:r>
        <w:rPr>
          <w:sz w:val="28"/>
          <w:szCs w:val="28"/>
        </w:rPr>
        <w:t>Mit der Berufung von Hans Wagner (1917-2000)</w:t>
      </w:r>
      <w:r w:rsidR="00DB5DCD">
        <w:rPr>
          <w:sz w:val="28"/>
          <w:szCs w:val="28"/>
        </w:rPr>
        <w:t xml:space="preserve"> im Jahre 1961 </w:t>
      </w:r>
      <w:r>
        <w:rPr>
          <w:sz w:val="28"/>
          <w:szCs w:val="28"/>
        </w:rPr>
        <w:t>und</w:t>
      </w:r>
      <w:r w:rsidR="00DB5DCD">
        <w:rPr>
          <w:sz w:val="28"/>
          <w:szCs w:val="28"/>
        </w:rPr>
        <w:t xml:space="preserve"> Wolfgang </w:t>
      </w:r>
      <w:proofErr w:type="spellStart"/>
      <w:r w:rsidR="00DB5DCD">
        <w:rPr>
          <w:sz w:val="28"/>
          <w:szCs w:val="28"/>
        </w:rPr>
        <w:t>Kluxen</w:t>
      </w:r>
      <w:proofErr w:type="spellEnd"/>
      <w:r w:rsidR="00DB5DCD">
        <w:rPr>
          <w:sz w:val="28"/>
          <w:szCs w:val="28"/>
        </w:rPr>
        <w:t xml:space="preserve"> (1922-2007) im Jahr 1969 nach Bonn</w:t>
      </w:r>
      <w:r w:rsidR="00E563FC">
        <w:rPr>
          <w:sz w:val="28"/>
          <w:szCs w:val="28"/>
        </w:rPr>
        <w:t>, als auch noch Gottfried Martin</w:t>
      </w:r>
      <w:r w:rsidR="005923AC">
        <w:rPr>
          <w:sz w:val="28"/>
          <w:szCs w:val="28"/>
        </w:rPr>
        <w:t xml:space="preserve"> in Bonn wirkte, eröffnet sich das Portal für eine Gegenwart, die morgen auch schon wieder Vergangenheit sein wird. Wagner und </w:t>
      </w:r>
      <w:proofErr w:type="spellStart"/>
      <w:r w:rsidR="005923AC">
        <w:rPr>
          <w:sz w:val="28"/>
          <w:szCs w:val="28"/>
        </w:rPr>
        <w:t>Kluxen</w:t>
      </w:r>
      <w:proofErr w:type="spellEnd"/>
      <w:r w:rsidR="005923AC">
        <w:rPr>
          <w:sz w:val="28"/>
          <w:szCs w:val="28"/>
        </w:rPr>
        <w:t xml:space="preserve"> standen für eine bisweilen </w:t>
      </w:r>
      <w:r w:rsidR="001B0312">
        <w:rPr>
          <w:sz w:val="28"/>
          <w:szCs w:val="28"/>
        </w:rPr>
        <w:t>heftig</w:t>
      </w:r>
      <w:r w:rsidR="005923AC">
        <w:rPr>
          <w:sz w:val="28"/>
          <w:szCs w:val="28"/>
        </w:rPr>
        <w:t xml:space="preserve"> ausgetragene Differenz der beiden Abteilungen des philosophischen Seminars A und B, die flankiert wurden durch die Abteilung C, nämlich das Institut für Logik und mathematische Grundlagenforschung, das nach Beckers Ausscheiden</w:t>
      </w:r>
      <w:r w:rsidR="00DF6ADB">
        <w:rPr>
          <w:sz w:val="28"/>
          <w:szCs w:val="28"/>
        </w:rPr>
        <w:t xml:space="preserve"> 1962</w:t>
      </w:r>
      <w:r w:rsidR="005923AC">
        <w:rPr>
          <w:sz w:val="28"/>
          <w:szCs w:val="28"/>
        </w:rPr>
        <w:t xml:space="preserve"> von Gisbert </w:t>
      </w:r>
      <w:proofErr w:type="spellStart"/>
      <w:r w:rsidR="005923AC">
        <w:rPr>
          <w:sz w:val="28"/>
          <w:szCs w:val="28"/>
        </w:rPr>
        <w:t>Hasenjaeger</w:t>
      </w:r>
      <w:proofErr w:type="spellEnd"/>
      <w:r w:rsidR="005923AC">
        <w:rPr>
          <w:sz w:val="28"/>
          <w:szCs w:val="28"/>
        </w:rPr>
        <w:t xml:space="preserve"> </w:t>
      </w:r>
      <w:r w:rsidR="00DF6ADB">
        <w:rPr>
          <w:sz w:val="28"/>
          <w:szCs w:val="28"/>
        </w:rPr>
        <w:t xml:space="preserve">(1919-2006) gegründet </w:t>
      </w:r>
      <w:r w:rsidR="005923AC">
        <w:rPr>
          <w:sz w:val="28"/>
          <w:szCs w:val="28"/>
        </w:rPr>
        <w:t xml:space="preserve">wurde. </w:t>
      </w:r>
      <w:proofErr w:type="spellStart"/>
      <w:r w:rsidR="00DF6ADB">
        <w:rPr>
          <w:sz w:val="28"/>
          <w:szCs w:val="28"/>
        </w:rPr>
        <w:t>Hasenjaeger</w:t>
      </w:r>
      <w:proofErr w:type="spellEnd"/>
      <w:r w:rsidR="00DF6ADB">
        <w:rPr>
          <w:sz w:val="28"/>
          <w:szCs w:val="28"/>
        </w:rPr>
        <w:t xml:space="preserve"> war Schüler von Heinrich Scholz in Münster und im Krieg nach 1942 in der Chiffrierabteilung des Oberkommandos der Wehrmacht beschäftigt. Ihm entging der Schwachpunkt der Chiffriermaschi</w:t>
      </w:r>
      <w:r w:rsidR="00026744">
        <w:rPr>
          <w:sz w:val="28"/>
          <w:szCs w:val="28"/>
        </w:rPr>
        <w:t>n</w:t>
      </w:r>
      <w:r w:rsidR="00DF6ADB">
        <w:rPr>
          <w:sz w:val="28"/>
          <w:szCs w:val="28"/>
        </w:rPr>
        <w:t xml:space="preserve">e Enigma, den Alan Turing für die Decodierung der militärischen Funksprüche </w:t>
      </w:r>
      <w:r w:rsidR="008E76B3">
        <w:rPr>
          <w:sz w:val="28"/>
          <w:szCs w:val="28"/>
        </w:rPr>
        <w:t xml:space="preserve">der deutschen Wehrmacht </w:t>
      </w:r>
      <w:r w:rsidR="00DF6ADB">
        <w:rPr>
          <w:sz w:val="28"/>
          <w:szCs w:val="28"/>
        </w:rPr>
        <w:t>nutzen konnte.</w:t>
      </w:r>
      <w:r w:rsidR="008E76B3">
        <w:rPr>
          <w:sz w:val="28"/>
          <w:szCs w:val="28"/>
        </w:rPr>
        <w:t xml:space="preserve"> Nachfolger von </w:t>
      </w:r>
      <w:proofErr w:type="spellStart"/>
      <w:r w:rsidR="008E76B3">
        <w:rPr>
          <w:sz w:val="28"/>
          <w:szCs w:val="28"/>
        </w:rPr>
        <w:t>Hasenjaeger</w:t>
      </w:r>
      <w:proofErr w:type="spellEnd"/>
      <w:r w:rsidR="008E76B3">
        <w:rPr>
          <w:sz w:val="28"/>
          <w:szCs w:val="28"/>
        </w:rPr>
        <w:t xml:space="preserve"> wurde </w:t>
      </w:r>
      <w:r w:rsidR="00026744">
        <w:rPr>
          <w:sz w:val="28"/>
          <w:szCs w:val="28"/>
        </w:rPr>
        <w:t>1986 Rainer Stuhlmann-</w:t>
      </w:r>
      <w:proofErr w:type="spellStart"/>
      <w:r w:rsidR="00026744">
        <w:rPr>
          <w:sz w:val="28"/>
          <w:szCs w:val="28"/>
        </w:rPr>
        <w:t>Laeisz</w:t>
      </w:r>
      <w:proofErr w:type="spellEnd"/>
      <w:r w:rsidR="00F92B47">
        <w:rPr>
          <w:rStyle w:val="Funotenzeichen"/>
          <w:sz w:val="28"/>
          <w:szCs w:val="28"/>
        </w:rPr>
        <w:footnoteReference w:id="29"/>
      </w:r>
      <w:r w:rsidR="00026744">
        <w:rPr>
          <w:sz w:val="28"/>
          <w:szCs w:val="28"/>
        </w:rPr>
        <w:t>, den wiederum 2009</w:t>
      </w:r>
      <w:r w:rsidR="00DF6ADB">
        <w:rPr>
          <w:sz w:val="28"/>
          <w:szCs w:val="28"/>
        </w:rPr>
        <w:t xml:space="preserve"> </w:t>
      </w:r>
      <w:r w:rsidR="00026744">
        <w:rPr>
          <w:sz w:val="28"/>
          <w:szCs w:val="28"/>
        </w:rPr>
        <w:t xml:space="preserve">Elke Brendel (geb. 1962) </w:t>
      </w:r>
      <w:r w:rsidR="00026744">
        <w:rPr>
          <w:sz w:val="28"/>
          <w:szCs w:val="28"/>
        </w:rPr>
        <w:lastRenderedPageBreak/>
        <w:t>beerbte</w:t>
      </w:r>
      <w:r w:rsidR="00F92B47">
        <w:rPr>
          <w:rStyle w:val="Funotenzeichen"/>
          <w:sz w:val="28"/>
          <w:szCs w:val="28"/>
        </w:rPr>
        <w:footnoteReference w:id="30"/>
      </w:r>
      <w:r w:rsidR="00026744">
        <w:rPr>
          <w:sz w:val="28"/>
          <w:szCs w:val="28"/>
        </w:rPr>
        <w:t>. Die Logik-Tradition in Bonn blieb seit Oskar Becker</w:t>
      </w:r>
      <w:r w:rsidR="00A86E49">
        <w:rPr>
          <w:sz w:val="28"/>
          <w:szCs w:val="28"/>
        </w:rPr>
        <w:t xml:space="preserve"> bis heute</w:t>
      </w:r>
      <w:r w:rsidR="00026744">
        <w:rPr>
          <w:sz w:val="28"/>
          <w:szCs w:val="28"/>
        </w:rPr>
        <w:t xml:space="preserve"> stabil, selbst wenn die Spannweite der philosophischen Fragestellungen natürlich variierte</w:t>
      </w:r>
      <w:r w:rsidR="00A86E49">
        <w:rPr>
          <w:sz w:val="28"/>
          <w:szCs w:val="28"/>
        </w:rPr>
        <w:t>.</w:t>
      </w:r>
      <w:r w:rsidR="00026744">
        <w:rPr>
          <w:sz w:val="28"/>
          <w:szCs w:val="28"/>
        </w:rPr>
        <w:t xml:space="preserve"> </w:t>
      </w:r>
      <w:r w:rsidR="00BC4F71">
        <w:rPr>
          <w:sz w:val="28"/>
          <w:szCs w:val="28"/>
        </w:rPr>
        <w:t xml:space="preserve">Geforscht wurde in </w:t>
      </w:r>
      <w:r w:rsidR="00026744">
        <w:rPr>
          <w:sz w:val="28"/>
          <w:szCs w:val="28"/>
        </w:rPr>
        <w:t>Modallogik, epistemische</w:t>
      </w:r>
      <w:r w:rsidR="00BC4F71">
        <w:rPr>
          <w:sz w:val="28"/>
          <w:szCs w:val="28"/>
        </w:rPr>
        <w:t>r</w:t>
      </w:r>
      <w:r w:rsidR="00026744">
        <w:rPr>
          <w:sz w:val="28"/>
          <w:szCs w:val="28"/>
        </w:rPr>
        <w:t xml:space="preserve"> Logik</w:t>
      </w:r>
      <w:r w:rsidR="00BC4F71">
        <w:rPr>
          <w:sz w:val="28"/>
          <w:szCs w:val="28"/>
        </w:rPr>
        <w:t xml:space="preserve">, zu </w:t>
      </w:r>
      <w:r w:rsidR="00026744">
        <w:rPr>
          <w:sz w:val="28"/>
          <w:szCs w:val="28"/>
        </w:rPr>
        <w:t>Frege</w:t>
      </w:r>
      <w:r w:rsidR="00BC4F71">
        <w:rPr>
          <w:sz w:val="28"/>
          <w:szCs w:val="28"/>
        </w:rPr>
        <w:t xml:space="preserve"> und zu Problemen der Wissenschaftstheorie. Zu letzterer wurde </w:t>
      </w:r>
      <w:r w:rsidR="00D035B3">
        <w:rPr>
          <w:sz w:val="28"/>
          <w:szCs w:val="28"/>
        </w:rPr>
        <w:t>2000</w:t>
      </w:r>
      <w:r w:rsidR="00BC4F71">
        <w:rPr>
          <w:sz w:val="28"/>
          <w:szCs w:val="28"/>
        </w:rPr>
        <w:t xml:space="preserve"> Andreas Bartels berufen.</w:t>
      </w:r>
      <w:r w:rsidR="00D035B3">
        <w:rPr>
          <w:rStyle w:val="Funotenzeichen"/>
          <w:sz w:val="28"/>
          <w:szCs w:val="28"/>
        </w:rPr>
        <w:footnoteReference w:id="31"/>
      </w:r>
      <w:r w:rsidR="00026744">
        <w:rPr>
          <w:sz w:val="28"/>
          <w:szCs w:val="28"/>
        </w:rPr>
        <w:t xml:space="preserve"> </w:t>
      </w:r>
    </w:p>
    <w:p w14:paraId="113D6283" w14:textId="77777777" w:rsidR="008C6FEF" w:rsidRDefault="008C6FEF" w:rsidP="0046049F">
      <w:pPr>
        <w:jc w:val="both"/>
        <w:rPr>
          <w:sz w:val="28"/>
          <w:szCs w:val="28"/>
        </w:rPr>
      </w:pPr>
      <w:r>
        <w:rPr>
          <w:sz w:val="28"/>
          <w:szCs w:val="28"/>
        </w:rPr>
        <w:t xml:space="preserve">Wagner und </w:t>
      </w:r>
      <w:proofErr w:type="spellStart"/>
      <w:r>
        <w:rPr>
          <w:sz w:val="28"/>
          <w:szCs w:val="28"/>
        </w:rPr>
        <w:t>Kluxen</w:t>
      </w:r>
      <w:proofErr w:type="spellEnd"/>
      <w:r>
        <w:rPr>
          <w:sz w:val="28"/>
          <w:szCs w:val="28"/>
        </w:rPr>
        <w:t xml:space="preserve"> dominierten in ihrer Zeit die philosophische Szene in Bonn. Wagner war ein bedeutender Historiker der Philosophie und legte ein systematisches Hauptwerk im Stile einer neuen Transzendentalphilos</w:t>
      </w:r>
      <w:r w:rsidR="006A48A2">
        <w:rPr>
          <w:sz w:val="28"/>
          <w:szCs w:val="28"/>
        </w:rPr>
        <w:t>o</w:t>
      </w:r>
      <w:r>
        <w:rPr>
          <w:sz w:val="28"/>
          <w:szCs w:val="28"/>
        </w:rPr>
        <w:t xml:space="preserve">phie vor, das 1959 unter dem Titel </w:t>
      </w:r>
      <w:r>
        <w:rPr>
          <w:i/>
          <w:sz w:val="28"/>
          <w:szCs w:val="28"/>
        </w:rPr>
        <w:t>Philosophie und Reflexion</w:t>
      </w:r>
      <w:r>
        <w:rPr>
          <w:sz w:val="28"/>
          <w:szCs w:val="28"/>
        </w:rPr>
        <w:t xml:space="preserve"> erschien. In diesem Werk, das von Wagner aus </w:t>
      </w:r>
      <w:r w:rsidR="006D35AF">
        <w:rPr>
          <w:sz w:val="28"/>
          <w:szCs w:val="28"/>
        </w:rPr>
        <w:t>eigener Nähe zu</w:t>
      </w:r>
      <w:r>
        <w:rPr>
          <w:sz w:val="28"/>
          <w:szCs w:val="28"/>
        </w:rPr>
        <w:t xml:space="preserve"> </w:t>
      </w:r>
      <w:r w:rsidR="00697B9D">
        <w:rPr>
          <w:sz w:val="28"/>
          <w:szCs w:val="28"/>
        </w:rPr>
        <w:t xml:space="preserve">Edmund Husserl, </w:t>
      </w:r>
      <w:r>
        <w:rPr>
          <w:sz w:val="28"/>
          <w:szCs w:val="28"/>
        </w:rPr>
        <w:t xml:space="preserve">Nicolai Hartmann und Richard </w:t>
      </w:r>
      <w:proofErr w:type="spellStart"/>
      <w:r>
        <w:rPr>
          <w:sz w:val="28"/>
          <w:szCs w:val="28"/>
        </w:rPr>
        <w:t>Hönigswald</w:t>
      </w:r>
      <w:proofErr w:type="spellEnd"/>
      <w:r>
        <w:rPr>
          <w:sz w:val="28"/>
          <w:szCs w:val="28"/>
        </w:rPr>
        <w:t xml:space="preserve"> ganz </w:t>
      </w:r>
      <w:r w:rsidR="006A48A2">
        <w:rPr>
          <w:sz w:val="28"/>
          <w:szCs w:val="28"/>
        </w:rPr>
        <w:t>selbstä</w:t>
      </w:r>
      <w:r>
        <w:rPr>
          <w:sz w:val="28"/>
          <w:szCs w:val="28"/>
        </w:rPr>
        <w:t>ndig entwickelt wurde</w:t>
      </w:r>
      <w:r w:rsidR="006D35AF">
        <w:rPr>
          <w:sz w:val="28"/>
          <w:szCs w:val="28"/>
        </w:rPr>
        <w:t>, erneuerte er einen streng systematischen Anspruch der Philosophie, auch in der Tradition Kants.</w:t>
      </w:r>
      <w:r w:rsidR="006D35AF">
        <w:rPr>
          <w:rStyle w:val="Funotenzeichen"/>
          <w:sz w:val="28"/>
          <w:szCs w:val="28"/>
        </w:rPr>
        <w:footnoteReference w:id="32"/>
      </w:r>
    </w:p>
    <w:p w14:paraId="7AF8EE50" w14:textId="77777777" w:rsidR="002733FA" w:rsidRDefault="006D35AF" w:rsidP="0046049F">
      <w:pPr>
        <w:jc w:val="both"/>
        <w:rPr>
          <w:sz w:val="28"/>
          <w:szCs w:val="28"/>
        </w:rPr>
      </w:pPr>
      <w:r>
        <w:rPr>
          <w:sz w:val="28"/>
          <w:szCs w:val="28"/>
        </w:rPr>
        <w:t xml:space="preserve">Wolfgang </w:t>
      </w:r>
      <w:proofErr w:type="spellStart"/>
      <w:r>
        <w:rPr>
          <w:sz w:val="28"/>
          <w:szCs w:val="28"/>
        </w:rPr>
        <w:t>Kluxen</w:t>
      </w:r>
      <w:proofErr w:type="spellEnd"/>
      <w:r>
        <w:rPr>
          <w:sz w:val="28"/>
          <w:szCs w:val="28"/>
        </w:rPr>
        <w:t xml:space="preserve"> wurde 1969 </w:t>
      </w:r>
      <w:r w:rsidR="00697B9D">
        <w:rPr>
          <w:sz w:val="28"/>
          <w:szCs w:val="28"/>
        </w:rPr>
        <w:t xml:space="preserve">als Nachfolger von Vinzenz </w:t>
      </w:r>
      <w:proofErr w:type="spellStart"/>
      <w:r w:rsidR="00697B9D">
        <w:rPr>
          <w:sz w:val="28"/>
          <w:szCs w:val="28"/>
        </w:rPr>
        <w:t>Rüfner</w:t>
      </w:r>
      <w:proofErr w:type="spellEnd"/>
      <w:r w:rsidR="0000042F">
        <w:rPr>
          <w:sz w:val="28"/>
          <w:szCs w:val="28"/>
        </w:rPr>
        <w:t xml:space="preserve">, </w:t>
      </w:r>
      <w:r w:rsidR="00352545">
        <w:rPr>
          <w:sz w:val="28"/>
          <w:szCs w:val="28"/>
        </w:rPr>
        <w:t>von</w:t>
      </w:r>
      <w:r w:rsidR="0000042F">
        <w:rPr>
          <w:sz w:val="28"/>
          <w:szCs w:val="28"/>
        </w:rPr>
        <w:t xml:space="preserve"> dem</w:t>
      </w:r>
      <w:r w:rsidR="00BD2CC8">
        <w:rPr>
          <w:sz w:val="28"/>
          <w:szCs w:val="28"/>
        </w:rPr>
        <w:t xml:space="preserve"> übrigens </w:t>
      </w:r>
      <w:r w:rsidR="00A22CEE">
        <w:rPr>
          <w:sz w:val="28"/>
          <w:szCs w:val="28"/>
        </w:rPr>
        <w:t xml:space="preserve">auch </w:t>
      </w:r>
      <w:r w:rsidR="00BD2CC8">
        <w:rPr>
          <w:sz w:val="28"/>
          <w:szCs w:val="28"/>
        </w:rPr>
        <w:t>der spätere Bundesminister Norbert Blüm</w:t>
      </w:r>
      <w:r w:rsidR="00352545">
        <w:rPr>
          <w:sz w:val="28"/>
          <w:szCs w:val="28"/>
        </w:rPr>
        <w:t xml:space="preserve"> 1967</w:t>
      </w:r>
      <w:r w:rsidR="00BD2CC8">
        <w:rPr>
          <w:sz w:val="28"/>
          <w:szCs w:val="28"/>
        </w:rPr>
        <w:t xml:space="preserve"> in Philosophie</w:t>
      </w:r>
      <w:r w:rsidR="00352545">
        <w:rPr>
          <w:sz w:val="28"/>
          <w:szCs w:val="28"/>
        </w:rPr>
        <w:t xml:space="preserve"> über Ferdinand Tönnies</w:t>
      </w:r>
      <w:r w:rsidR="00BD2CC8">
        <w:rPr>
          <w:sz w:val="28"/>
          <w:szCs w:val="28"/>
        </w:rPr>
        <w:t xml:space="preserve"> promovierte</w:t>
      </w:r>
      <w:r w:rsidR="00352545">
        <w:rPr>
          <w:sz w:val="28"/>
          <w:szCs w:val="28"/>
        </w:rPr>
        <w:t xml:space="preserve"> wurde</w:t>
      </w:r>
      <w:r w:rsidR="00BD2CC8">
        <w:rPr>
          <w:sz w:val="28"/>
          <w:szCs w:val="28"/>
        </w:rPr>
        <w:t>,</w:t>
      </w:r>
      <w:r w:rsidR="00697B9D">
        <w:rPr>
          <w:sz w:val="28"/>
          <w:szCs w:val="28"/>
        </w:rPr>
        <w:t xml:space="preserve"> </w:t>
      </w:r>
      <w:r>
        <w:rPr>
          <w:sz w:val="28"/>
          <w:szCs w:val="28"/>
        </w:rPr>
        <w:t>nach Bonn berufen.</w:t>
      </w:r>
      <w:r w:rsidR="00697B9D">
        <w:rPr>
          <w:sz w:val="28"/>
          <w:szCs w:val="28"/>
        </w:rPr>
        <w:t xml:space="preserve"> </w:t>
      </w:r>
      <w:proofErr w:type="spellStart"/>
      <w:r w:rsidR="00352545">
        <w:rPr>
          <w:sz w:val="28"/>
          <w:szCs w:val="28"/>
        </w:rPr>
        <w:t>Kluxen</w:t>
      </w:r>
      <w:proofErr w:type="spellEnd"/>
      <w:r w:rsidR="00697B9D">
        <w:rPr>
          <w:sz w:val="28"/>
          <w:szCs w:val="28"/>
        </w:rPr>
        <w:t xml:space="preserve"> entfaltete hier eine außerordentlich wirksame, auch überakademische Tätigkeit, die weit über den Rahmen seiner akademischen Verpflichtungen als Sachwalter der mittelalterlichen Philosophie hinausging. Als Experte für Thomas von Aquin</w:t>
      </w:r>
      <w:r w:rsidR="002E7172">
        <w:rPr>
          <w:rStyle w:val="Funotenzeichen"/>
          <w:sz w:val="28"/>
          <w:szCs w:val="28"/>
        </w:rPr>
        <w:footnoteReference w:id="33"/>
      </w:r>
      <w:r w:rsidR="00697B9D">
        <w:rPr>
          <w:sz w:val="28"/>
          <w:szCs w:val="28"/>
        </w:rPr>
        <w:t xml:space="preserve">, Johannes Duns </w:t>
      </w:r>
      <w:proofErr w:type="spellStart"/>
      <w:r w:rsidR="00697B9D">
        <w:rPr>
          <w:sz w:val="28"/>
          <w:szCs w:val="28"/>
        </w:rPr>
        <w:t>Scotus</w:t>
      </w:r>
      <w:proofErr w:type="spellEnd"/>
      <w:r w:rsidR="00697B9D">
        <w:rPr>
          <w:sz w:val="28"/>
          <w:szCs w:val="28"/>
        </w:rPr>
        <w:t>, Moses Maimonides u.a. wurde er ebenso Schrittmacher der Rehabilitierung der praktischen Philosophie in Deutschland.</w:t>
      </w:r>
      <w:r w:rsidR="002E7172">
        <w:rPr>
          <w:rStyle w:val="Funotenzeichen"/>
          <w:sz w:val="28"/>
          <w:szCs w:val="28"/>
        </w:rPr>
        <w:footnoteReference w:id="34"/>
      </w:r>
      <w:r w:rsidR="00697B9D">
        <w:rPr>
          <w:sz w:val="28"/>
          <w:szCs w:val="28"/>
        </w:rPr>
        <w:t xml:space="preserve"> Von 1978 bis 1984 war er Präsident der </w:t>
      </w:r>
      <w:r w:rsidR="00697B9D">
        <w:rPr>
          <w:i/>
          <w:sz w:val="28"/>
          <w:szCs w:val="28"/>
        </w:rPr>
        <w:t>Deutschen Gesellschaft für Philosophie</w:t>
      </w:r>
      <w:r w:rsidR="00DA36A3">
        <w:rPr>
          <w:sz w:val="28"/>
          <w:szCs w:val="28"/>
        </w:rPr>
        <w:t xml:space="preserve"> und veranstaltete u.a. </w:t>
      </w:r>
      <w:r w:rsidR="002E7172">
        <w:rPr>
          <w:sz w:val="28"/>
          <w:szCs w:val="28"/>
        </w:rPr>
        <w:t>1984</w:t>
      </w:r>
      <w:r w:rsidR="00DA36A3">
        <w:rPr>
          <w:sz w:val="28"/>
          <w:szCs w:val="28"/>
        </w:rPr>
        <w:t xml:space="preserve"> den großen Kongress dieser Gesellschaft in Bonn.</w:t>
      </w:r>
      <w:r w:rsidR="002E7172">
        <w:rPr>
          <w:rStyle w:val="Funotenzeichen"/>
          <w:sz w:val="28"/>
          <w:szCs w:val="28"/>
        </w:rPr>
        <w:footnoteReference w:id="35"/>
      </w:r>
      <w:r w:rsidR="002733FA">
        <w:rPr>
          <w:sz w:val="28"/>
          <w:szCs w:val="28"/>
        </w:rPr>
        <w:t xml:space="preserve"> </w:t>
      </w:r>
    </w:p>
    <w:p w14:paraId="3ADB7224" w14:textId="77777777" w:rsidR="002733FA" w:rsidRDefault="002733FA" w:rsidP="0046049F">
      <w:pPr>
        <w:jc w:val="both"/>
        <w:rPr>
          <w:sz w:val="28"/>
          <w:szCs w:val="28"/>
        </w:rPr>
      </w:pPr>
      <w:r>
        <w:rPr>
          <w:sz w:val="28"/>
          <w:szCs w:val="28"/>
        </w:rPr>
        <w:lastRenderedPageBreak/>
        <w:t xml:space="preserve">Was Wagner und </w:t>
      </w:r>
      <w:proofErr w:type="spellStart"/>
      <w:r>
        <w:rPr>
          <w:sz w:val="28"/>
          <w:szCs w:val="28"/>
        </w:rPr>
        <w:t>Kluxen</w:t>
      </w:r>
      <w:proofErr w:type="spellEnd"/>
      <w:r>
        <w:rPr>
          <w:sz w:val="28"/>
          <w:szCs w:val="28"/>
        </w:rPr>
        <w:t xml:space="preserve"> einte, war ihr Bestreben, die Bonner Philosophie zu internationalisieren. Wagner lehnte 1968 einen Ruf an die Yale University ab, 1975 einen Ruf an die New School </w:t>
      </w:r>
      <w:proofErr w:type="spellStart"/>
      <w:r>
        <w:rPr>
          <w:sz w:val="28"/>
          <w:szCs w:val="28"/>
        </w:rPr>
        <w:t>for</w:t>
      </w:r>
      <w:proofErr w:type="spellEnd"/>
      <w:r>
        <w:rPr>
          <w:sz w:val="28"/>
          <w:szCs w:val="28"/>
        </w:rPr>
        <w:t xml:space="preserve"> </w:t>
      </w:r>
      <w:proofErr w:type="spellStart"/>
      <w:r>
        <w:rPr>
          <w:sz w:val="28"/>
          <w:szCs w:val="28"/>
        </w:rPr>
        <w:t>Social</w:t>
      </w:r>
      <w:proofErr w:type="spellEnd"/>
      <w:r>
        <w:rPr>
          <w:sz w:val="28"/>
          <w:szCs w:val="28"/>
        </w:rPr>
        <w:t xml:space="preserve"> Research in New York.</w:t>
      </w:r>
    </w:p>
    <w:p w14:paraId="0FB6AB51" w14:textId="77777777" w:rsidR="006D35AF" w:rsidRDefault="002733FA" w:rsidP="0046049F">
      <w:pPr>
        <w:jc w:val="both"/>
        <w:rPr>
          <w:sz w:val="28"/>
          <w:szCs w:val="28"/>
        </w:rPr>
      </w:pPr>
      <w:r>
        <w:rPr>
          <w:sz w:val="28"/>
          <w:szCs w:val="28"/>
        </w:rPr>
        <w:t xml:space="preserve">Wolfgang </w:t>
      </w:r>
      <w:proofErr w:type="spellStart"/>
      <w:r>
        <w:rPr>
          <w:sz w:val="28"/>
          <w:szCs w:val="28"/>
        </w:rPr>
        <w:t>Kluxen</w:t>
      </w:r>
      <w:proofErr w:type="spellEnd"/>
      <w:r>
        <w:rPr>
          <w:sz w:val="28"/>
          <w:szCs w:val="28"/>
        </w:rPr>
        <w:t xml:space="preserve"> erhielt mehrere Ehrendoktorwürden u.a. von der Universität Cordoba (Argentinien). Ebendort war er auch Gastprofessor, auch an der Universität Tokio (Japan), </w:t>
      </w:r>
      <w:proofErr w:type="spellStart"/>
      <w:r>
        <w:rPr>
          <w:sz w:val="28"/>
          <w:szCs w:val="28"/>
        </w:rPr>
        <w:t>Louvain</w:t>
      </w:r>
      <w:proofErr w:type="spellEnd"/>
      <w:r>
        <w:rPr>
          <w:sz w:val="28"/>
          <w:szCs w:val="28"/>
        </w:rPr>
        <w:t xml:space="preserve"> (Belgien) und</w:t>
      </w:r>
      <w:r w:rsidR="002E7172">
        <w:rPr>
          <w:sz w:val="28"/>
          <w:szCs w:val="28"/>
        </w:rPr>
        <w:t xml:space="preserve"> </w:t>
      </w:r>
      <w:r>
        <w:rPr>
          <w:sz w:val="28"/>
          <w:szCs w:val="28"/>
        </w:rPr>
        <w:t>Philadelphia (USA).</w:t>
      </w:r>
    </w:p>
    <w:p w14:paraId="6DD70CE7" w14:textId="77777777" w:rsidR="0096022A" w:rsidRDefault="004A6253" w:rsidP="0046049F">
      <w:pPr>
        <w:jc w:val="both"/>
        <w:rPr>
          <w:sz w:val="28"/>
          <w:szCs w:val="28"/>
        </w:rPr>
      </w:pPr>
      <w:r>
        <w:rPr>
          <w:sz w:val="28"/>
          <w:szCs w:val="28"/>
        </w:rPr>
        <w:t xml:space="preserve">Diese Tendenz zur Internationalisierung der Philosophie an der Universität Bonn wurde auch nach Wagner und </w:t>
      </w:r>
      <w:proofErr w:type="spellStart"/>
      <w:r>
        <w:rPr>
          <w:sz w:val="28"/>
          <w:szCs w:val="28"/>
        </w:rPr>
        <w:t>Kluxen</w:t>
      </w:r>
      <w:proofErr w:type="spellEnd"/>
      <w:r>
        <w:rPr>
          <w:sz w:val="28"/>
          <w:szCs w:val="28"/>
        </w:rPr>
        <w:t xml:space="preserve"> fortgesetzt</w:t>
      </w:r>
      <w:r w:rsidR="0096022A">
        <w:rPr>
          <w:sz w:val="28"/>
          <w:szCs w:val="28"/>
        </w:rPr>
        <w:t xml:space="preserve">. 2008 kam es per </w:t>
      </w:r>
      <w:proofErr w:type="spellStart"/>
      <w:r w:rsidR="0096022A">
        <w:rPr>
          <w:sz w:val="28"/>
          <w:szCs w:val="28"/>
        </w:rPr>
        <w:t>Beschluß</w:t>
      </w:r>
      <w:proofErr w:type="spellEnd"/>
      <w:r w:rsidR="0096022A">
        <w:rPr>
          <w:sz w:val="28"/>
          <w:szCs w:val="28"/>
        </w:rPr>
        <w:t xml:space="preserve"> des Landtages NRW und des Senats der Universität Bonn auf Initiative von Wolfram Hogrebe zur Gründung des Internationalen Zentrums für Philosophie NRW an der Universität Bonn. Seit 2012/13 leiten Markus Gabriel und Michael Forster das Zentrum.</w:t>
      </w:r>
    </w:p>
    <w:p w14:paraId="6E16E8E2" w14:textId="77777777" w:rsidR="004A6253" w:rsidRDefault="0096022A" w:rsidP="0046049F">
      <w:pPr>
        <w:jc w:val="both"/>
        <w:rPr>
          <w:sz w:val="28"/>
          <w:szCs w:val="28"/>
        </w:rPr>
      </w:pPr>
      <w:r>
        <w:rPr>
          <w:sz w:val="28"/>
          <w:szCs w:val="28"/>
        </w:rPr>
        <w:t>Nachfolger von Hans Wagner wurde</w:t>
      </w:r>
      <w:r w:rsidR="00E16AA8">
        <w:rPr>
          <w:sz w:val="28"/>
          <w:szCs w:val="28"/>
        </w:rPr>
        <w:t xml:space="preserve"> 1982</w:t>
      </w:r>
      <w:r>
        <w:rPr>
          <w:sz w:val="28"/>
          <w:szCs w:val="28"/>
        </w:rPr>
        <w:t xml:space="preserve"> Josef Simon (geb. 1930).</w:t>
      </w:r>
      <w:r w:rsidR="00E16AA8">
        <w:rPr>
          <w:sz w:val="28"/>
          <w:szCs w:val="28"/>
        </w:rPr>
        <w:t xml:space="preserve"> Er war Experte für Sprachphilosophie</w:t>
      </w:r>
      <w:r w:rsidR="00305AB4">
        <w:rPr>
          <w:rStyle w:val="Funotenzeichen"/>
          <w:sz w:val="28"/>
          <w:szCs w:val="28"/>
        </w:rPr>
        <w:footnoteReference w:id="36"/>
      </w:r>
      <w:r w:rsidR="00E16AA8">
        <w:rPr>
          <w:sz w:val="28"/>
          <w:szCs w:val="28"/>
        </w:rPr>
        <w:t xml:space="preserve"> im Resonanzraum der Geschichte der Philosophie, speziell des deutschen Idealismus</w:t>
      </w:r>
      <w:r w:rsidR="00305AB4">
        <w:rPr>
          <w:rStyle w:val="Funotenzeichen"/>
          <w:sz w:val="28"/>
          <w:szCs w:val="28"/>
        </w:rPr>
        <w:footnoteReference w:id="37"/>
      </w:r>
      <w:r w:rsidR="00E16AA8">
        <w:rPr>
          <w:sz w:val="28"/>
          <w:szCs w:val="28"/>
        </w:rPr>
        <w:t>, Nietzsches und Wittgensteins. Sein systematisches Hauptwerk ist</w:t>
      </w:r>
      <w:r>
        <w:rPr>
          <w:sz w:val="28"/>
          <w:szCs w:val="28"/>
        </w:rPr>
        <w:t xml:space="preserve"> </w:t>
      </w:r>
      <w:r w:rsidR="00E16AA8">
        <w:rPr>
          <w:sz w:val="28"/>
          <w:szCs w:val="28"/>
        </w:rPr>
        <w:t xml:space="preserve">die </w:t>
      </w:r>
      <w:r w:rsidR="00E16AA8">
        <w:rPr>
          <w:i/>
          <w:sz w:val="28"/>
          <w:szCs w:val="28"/>
        </w:rPr>
        <w:t>Philosophie des Zeichens</w:t>
      </w:r>
      <w:r w:rsidR="00E16AA8">
        <w:rPr>
          <w:sz w:val="28"/>
          <w:szCs w:val="28"/>
        </w:rPr>
        <w:t>, die 1989 erschien.</w:t>
      </w:r>
      <w:r w:rsidR="00E16AA8">
        <w:rPr>
          <w:rStyle w:val="Funotenzeichen"/>
          <w:sz w:val="28"/>
          <w:szCs w:val="28"/>
        </w:rPr>
        <w:footnoteReference w:id="38"/>
      </w:r>
      <w:r w:rsidR="00305AB4">
        <w:rPr>
          <w:sz w:val="28"/>
          <w:szCs w:val="28"/>
        </w:rPr>
        <w:t xml:space="preserve"> Seine Bonner Assistenten Tilmann </w:t>
      </w:r>
      <w:proofErr w:type="spellStart"/>
      <w:r w:rsidR="00305AB4">
        <w:rPr>
          <w:sz w:val="28"/>
          <w:szCs w:val="28"/>
        </w:rPr>
        <w:t>Borsche</w:t>
      </w:r>
      <w:proofErr w:type="spellEnd"/>
      <w:r w:rsidR="00305AB4">
        <w:rPr>
          <w:sz w:val="28"/>
          <w:szCs w:val="28"/>
        </w:rPr>
        <w:t xml:space="preserve">, Werner </w:t>
      </w:r>
      <w:proofErr w:type="spellStart"/>
      <w:r w:rsidR="00305AB4">
        <w:rPr>
          <w:sz w:val="28"/>
          <w:szCs w:val="28"/>
        </w:rPr>
        <w:t>Stegmaier</w:t>
      </w:r>
      <w:proofErr w:type="spellEnd"/>
      <w:r w:rsidR="00305AB4">
        <w:rPr>
          <w:sz w:val="28"/>
          <w:szCs w:val="28"/>
        </w:rPr>
        <w:t xml:space="preserve"> und Thomas Sören Hoffmann sind Professoren an den Universitäten Hildesheim, Greifswald und Hagen.</w:t>
      </w:r>
    </w:p>
    <w:p w14:paraId="7FF126C0" w14:textId="77777777" w:rsidR="00305AB4" w:rsidRDefault="00305AB4" w:rsidP="0046049F">
      <w:pPr>
        <w:jc w:val="both"/>
        <w:rPr>
          <w:sz w:val="28"/>
          <w:szCs w:val="28"/>
        </w:rPr>
      </w:pPr>
      <w:r>
        <w:rPr>
          <w:sz w:val="28"/>
          <w:szCs w:val="28"/>
        </w:rPr>
        <w:t xml:space="preserve">Nachfolger von Wolfgang </w:t>
      </w:r>
      <w:proofErr w:type="spellStart"/>
      <w:r>
        <w:rPr>
          <w:sz w:val="28"/>
          <w:szCs w:val="28"/>
        </w:rPr>
        <w:t>Kluxen</w:t>
      </w:r>
      <w:proofErr w:type="spellEnd"/>
      <w:r>
        <w:rPr>
          <w:sz w:val="28"/>
          <w:szCs w:val="28"/>
        </w:rPr>
        <w:t xml:space="preserve"> wurde</w:t>
      </w:r>
      <w:r w:rsidR="0069300B">
        <w:rPr>
          <w:sz w:val="28"/>
          <w:szCs w:val="28"/>
        </w:rPr>
        <w:t xml:space="preserve"> 1988</w:t>
      </w:r>
      <w:r>
        <w:rPr>
          <w:sz w:val="28"/>
          <w:szCs w:val="28"/>
        </w:rPr>
        <w:t xml:space="preserve"> Ludger </w:t>
      </w:r>
      <w:proofErr w:type="spellStart"/>
      <w:r>
        <w:rPr>
          <w:sz w:val="28"/>
          <w:szCs w:val="28"/>
        </w:rPr>
        <w:t>Honnefelder</w:t>
      </w:r>
      <w:proofErr w:type="spellEnd"/>
      <w:r>
        <w:rPr>
          <w:sz w:val="28"/>
          <w:szCs w:val="28"/>
        </w:rPr>
        <w:t>.</w:t>
      </w:r>
      <w:r w:rsidR="0069300B">
        <w:rPr>
          <w:sz w:val="28"/>
          <w:szCs w:val="28"/>
        </w:rPr>
        <w:t xml:space="preserve"> Ihm ist es wie keinem zweiten gelungen, Problembestände der mittelalterlichen Philosophie </w:t>
      </w:r>
      <w:r w:rsidR="00583354">
        <w:rPr>
          <w:sz w:val="28"/>
          <w:szCs w:val="28"/>
        </w:rPr>
        <w:t xml:space="preserve">als </w:t>
      </w:r>
      <w:proofErr w:type="spellStart"/>
      <w:r w:rsidR="0069300B">
        <w:rPr>
          <w:sz w:val="28"/>
          <w:szCs w:val="28"/>
        </w:rPr>
        <w:t>anschlußfähig</w:t>
      </w:r>
      <w:proofErr w:type="spellEnd"/>
      <w:r w:rsidR="0069300B">
        <w:rPr>
          <w:sz w:val="28"/>
          <w:szCs w:val="28"/>
        </w:rPr>
        <w:t xml:space="preserve"> für heutige Fragestellungen der Philosophie zu erweisen. Schon in seinem ersten Buch </w:t>
      </w:r>
      <w:proofErr w:type="spellStart"/>
      <w:r w:rsidR="0069300B">
        <w:rPr>
          <w:i/>
          <w:sz w:val="28"/>
          <w:szCs w:val="28"/>
        </w:rPr>
        <w:t>Ens</w:t>
      </w:r>
      <w:proofErr w:type="spellEnd"/>
      <w:r w:rsidR="0069300B">
        <w:rPr>
          <w:i/>
          <w:sz w:val="28"/>
          <w:szCs w:val="28"/>
        </w:rPr>
        <w:t xml:space="preserve"> </w:t>
      </w:r>
      <w:proofErr w:type="spellStart"/>
      <w:r w:rsidR="0069300B">
        <w:rPr>
          <w:i/>
          <w:sz w:val="28"/>
          <w:szCs w:val="28"/>
        </w:rPr>
        <w:t>inquantum</w:t>
      </w:r>
      <w:proofErr w:type="spellEnd"/>
      <w:r w:rsidR="0069300B">
        <w:rPr>
          <w:i/>
          <w:sz w:val="28"/>
          <w:szCs w:val="28"/>
        </w:rPr>
        <w:t xml:space="preserve"> </w:t>
      </w:r>
      <w:proofErr w:type="spellStart"/>
      <w:r w:rsidR="0069300B">
        <w:rPr>
          <w:i/>
          <w:sz w:val="28"/>
          <w:szCs w:val="28"/>
        </w:rPr>
        <w:t>ens</w:t>
      </w:r>
      <w:proofErr w:type="spellEnd"/>
      <w:r w:rsidR="0069300B">
        <w:rPr>
          <w:sz w:val="28"/>
          <w:szCs w:val="28"/>
        </w:rPr>
        <w:t xml:space="preserve"> von 1979 und erst recht in seinem zweiten großen Buch </w:t>
      </w:r>
      <w:proofErr w:type="spellStart"/>
      <w:r w:rsidR="0069300B">
        <w:rPr>
          <w:i/>
          <w:sz w:val="28"/>
          <w:szCs w:val="28"/>
        </w:rPr>
        <w:t>Scientia</w:t>
      </w:r>
      <w:proofErr w:type="spellEnd"/>
      <w:r w:rsidR="0069300B">
        <w:rPr>
          <w:i/>
          <w:sz w:val="28"/>
          <w:szCs w:val="28"/>
        </w:rPr>
        <w:t xml:space="preserve"> </w:t>
      </w:r>
      <w:proofErr w:type="spellStart"/>
      <w:r w:rsidR="0069300B">
        <w:rPr>
          <w:i/>
          <w:sz w:val="28"/>
          <w:szCs w:val="28"/>
        </w:rPr>
        <w:t>transcendens</w:t>
      </w:r>
      <w:proofErr w:type="spellEnd"/>
      <w:r w:rsidR="0069300B">
        <w:rPr>
          <w:sz w:val="28"/>
          <w:szCs w:val="28"/>
        </w:rPr>
        <w:t xml:space="preserve"> von 1990 schlägt </w:t>
      </w:r>
      <w:proofErr w:type="spellStart"/>
      <w:r w:rsidR="0069300B">
        <w:rPr>
          <w:sz w:val="28"/>
          <w:szCs w:val="28"/>
        </w:rPr>
        <w:t>Honnefelder</w:t>
      </w:r>
      <w:proofErr w:type="spellEnd"/>
      <w:r w:rsidR="0069300B">
        <w:rPr>
          <w:sz w:val="28"/>
          <w:szCs w:val="28"/>
        </w:rPr>
        <w:t xml:space="preserve"> einen Bogen von Duns </w:t>
      </w:r>
      <w:proofErr w:type="spellStart"/>
      <w:r w:rsidR="0069300B">
        <w:rPr>
          <w:sz w:val="28"/>
          <w:szCs w:val="28"/>
        </w:rPr>
        <w:t>Scotus</w:t>
      </w:r>
      <w:proofErr w:type="spellEnd"/>
      <w:r w:rsidR="0069300B">
        <w:rPr>
          <w:sz w:val="28"/>
          <w:szCs w:val="28"/>
        </w:rPr>
        <w:t xml:space="preserve"> bis Peirce.</w:t>
      </w:r>
      <w:r w:rsidR="00190632">
        <w:rPr>
          <w:rStyle w:val="Funotenzeichen"/>
          <w:sz w:val="28"/>
          <w:szCs w:val="28"/>
        </w:rPr>
        <w:footnoteReference w:id="39"/>
      </w:r>
      <w:r w:rsidR="0069300B">
        <w:rPr>
          <w:sz w:val="28"/>
          <w:szCs w:val="28"/>
        </w:rPr>
        <w:t xml:space="preserve"> Sein systematisches Hauptgebiet ist die Ethik. Hier erwies er sich als scharfsinniger Kritik</w:t>
      </w:r>
      <w:r w:rsidR="00163ECF">
        <w:rPr>
          <w:sz w:val="28"/>
          <w:szCs w:val="28"/>
        </w:rPr>
        <w:t>er</w:t>
      </w:r>
      <w:r w:rsidR="0069300B">
        <w:rPr>
          <w:sz w:val="28"/>
          <w:szCs w:val="28"/>
        </w:rPr>
        <w:t xml:space="preserve"> des Naturalismus.</w:t>
      </w:r>
      <w:r w:rsidR="0069300B">
        <w:rPr>
          <w:rStyle w:val="Funotenzeichen"/>
          <w:sz w:val="28"/>
          <w:szCs w:val="28"/>
        </w:rPr>
        <w:footnoteReference w:id="40"/>
      </w:r>
      <w:r w:rsidR="00190632">
        <w:rPr>
          <w:sz w:val="28"/>
          <w:szCs w:val="28"/>
        </w:rPr>
        <w:t xml:space="preserve"> </w:t>
      </w:r>
      <w:proofErr w:type="spellStart"/>
      <w:r w:rsidR="00190632">
        <w:rPr>
          <w:sz w:val="28"/>
          <w:szCs w:val="28"/>
        </w:rPr>
        <w:t>Honnefelder</w:t>
      </w:r>
      <w:proofErr w:type="spellEnd"/>
      <w:r w:rsidR="00190632">
        <w:rPr>
          <w:sz w:val="28"/>
          <w:szCs w:val="28"/>
        </w:rPr>
        <w:t xml:space="preserve"> war auch ein </w:t>
      </w:r>
      <w:r w:rsidR="00CF31A7">
        <w:rPr>
          <w:sz w:val="28"/>
          <w:szCs w:val="28"/>
        </w:rPr>
        <w:t>Mann der Institutionen</w:t>
      </w:r>
      <w:r w:rsidR="00190632">
        <w:rPr>
          <w:sz w:val="28"/>
          <w:szCs w:val="28"/>
        </w:rPr>
        <w:t xml:space="preserve">. 1993 gründete er das Institut für Wissenschaft und Ethik an der Universität Bonn, das </w:t>
      </w:r>
      <w:r w:rsidR="00190632">
        <w:rPr>
          <w:sz w:val="28"/>
          <w:szCs w:val="28"/>
        </w:rPr>
        <w:lastRenderedPageBreak/>
        <w:t xml:space="preserve">er bis 2007 leitete. Ferner war er von 1999 bis 2007 Direktor des Deutschen Referenzzentrums für Ethik in den Biowissenschaften in Bonn, 1982-1991 leitete er das Cusanus-Werk, seit 1995 das Albertus Magnus Institut in Bonn, das die kritische Ausgabe der Werke Alberts des Großen erarbeitet. </w:t>
      </w:r>
      <w:r w:rsidR="00850F2A">
        <w:rPr>
          <w:sz w:val="28"/>
          <w:szCs w:val="28"/>
        </w:rPr>
        <w:t xml:space="preserve">Ferner ist </w:t>
      </w:r>
      <w:proofErr w:type="spellStart"/>
      <w:r w:rsidR="00850F2A">
        <w:rPr>
          <w:sz w:val="28"/>
          <w:szCs w:val="28"/>
        </w:rPr>
        <w:t>Honnefelder</w:t>
      </w:r>
      <w:proofErr w:type="spellEnd"/>
      <w:r w:rsidR="00850F2A">
        <w:rPr>
          <w:sz w:val="28"/>
          <w:szCs w:val="28"/>
        </w:rPr>
        <w:t xml:space="preserve"> Mitglied des Lenkungsausschusses für Bioethik des Europarats.</w:t>
      </w:r>
    </w:p>
    <w:p w14:paraId="61688F4E" w14:textId="77777777" w:rsidR="00850F2A" w:rsidRDefault="00583354" w:rsidP="0046049F">
      <w:pPr>
        <w:jc w:val="both"/>
        <w:rPr>
          <w:sz w:val="28"/>
          <w:szCs w:val="28"/>
        </w:rPr>
      </w:pPr>
      <w:r>
        <w:rPr>
          <w:sz w:val="28"/>
          <w:szCs w:val="28"/>
        </w:rPr>
        <w:t xml:space="preserve">Nachfolger von </w:t>
      </w:r>
      <w:proofErr w:type="spellStart"/>
      <w:r>
        <w:rPr>
          <w:sz w:val="28"/>
          <w:szCs w:val="28"/>
        </w:rPr>
        <w:t>Honnefelder</w:t>
      </w:r>
      <w:proofErr w:type="spellEnd"/>
      <w:r>
        <w:rPr>
          <w:sz w:val="28"/>
          <w:szCs w:val="28"/>
        </w:rPr>
        <w:t xml:space="preserve"> wurde</w:t>
      </w:r>
      <w:r w:rsidR="008601C7">
        <w:rPr>
          <w:sz w:val="28"/>
          <w:szCs w:val="28"/>
        </w:rPr>
        <w:t>n</w:t>
      </w:r>
      <w:r>
        <w:rPr>
          <w:sz w:val="28"/>
          <w:szCs w:val="28"/>
        </w:rPr>
        <w:t xml:space="preserve"> 2003 </w:t>
      </w:r>
      <w:r w:rsidR="008601C7">
        <w:rPr>
          <w:sz w:val="28"/>
          <w:szCs w:val="28"/>
        </w:rPr>
        <w:t xml:space="preserve">für das Forschungsfeld </w:t>
      </w:r>
      <w:proofErr w:type="spellStart"/>
      <w:r w:rsidR="008601C7">
        <w:rPr>
          <w:sz w:val="28"/>
          <w:szCs w:val="28"/>
        </w:rPr>
        <w:t>Mediaevistik</w:t>
      </w:r>
      <w:proofErr w:type="spellEnd"/>
      <w:r w:rsidR="008601C7">
        <w:rPr>
          <w:sz w:val="28"/>
          <w:szCs w:val="28"/>
        </w:rPr>
        <w:t xml:space="preserve"> </w:t>
      </w:r>
      <w:r>
        <w:rPr>
          <w:sz w:val="28"/>
          <w:szCs w:val="28"/>
        </w:rPr>
        <w:t xml:space="preserve">Theo </w:t>
      </w:r>
      <w:proofErr w:type="spellStart"/>
      <w:r>
        <w:rPr>
          <w:sz w:val="28"/>
          <w:szCs w:val="28"/>
        </w:rPr>
        <w:t>Kobusch</w:t>
      </w:r>
      <w:proofErr w:type="spellEnd"/>
      <w:r>
        <w:rPr>
          <w:sz w:val="28"/>
          <w:szCs w:val="28"/>
        </w:rPr>
        <w:t xml:space="preserve"> (geb. 1948)</w:t>
      </w:r>
      <w:r w:rsidR="008601C7">
        <w:rPr>
          <w:sz w:val="28"/>
          <w:szCs w:val="28"/>
        </w:rPr>
        <w:t xml:space="preserve"> und für das Forschungsfeld Angewandte Ethik 2007 Dieter </w:t>
      </w:r>
      <w:proofErr w:type="spellStart"/>
      <w:r w:rsidR="008601C7">
        <w:rPr>
          <w:sz w:val="28"/>
          <w:szCs w:val="28"/>
        </w:rPr>
        <w:t>Sturma</w:t>
      </w:r>
      <w:proofErr w:type="spellEnd"/>
      <w:r w:rsidR="008601C7">
        <w:rPr>
          <w:sz w:val="28"/>
          <w:szCs w:val="28"/>
        </w:rPr>
        <w:t xml:space="preserve"> (geb. 1953)</w:t>
      </w:r>
      <w:r w:rsidR="001B0312">
        <w:rPr>
          <w:sz w:val="28"/>
          <w:szCs w:val="28"/>
        </w:rPr>
        <w:t xml:space="preserve"> nach Bonn</w:t>
      </w:r>
      <w:r w:rsidR="00C25ED4">
        <w:rPr>
          <w:sz w:val="28"/>
          <w:szCs w:val="28"/>
        </w:rPr>
        <w:t xml:space="preserve"> berufen</w:t>
      </w:r>
      <w:r>
        <w:rPr>
          <w:sz w:val="28"/>
          <w:szCs w:val="28"/>
        </w:rPr>
        <w:t>. Forschungsschwerpunkte</w:t>
      </w:r>
      <w:r w:rsidR="008601C7">
        <w:rPr>
          <w:sz w:val="28"/>
          <w:szCs w:val="28"/>
        </w:rPr>
        <w:t xml:space="preserve"> von Theo </w:t>
      </w:r>
      <w:proofErr w:type="spellStart"/>
      <w:r w:rsidR="008601C7">
        <w:rPr>
          <w:sz w:val="28"/>
          <w:szCs w:val="28"/>
        </w:rPr>
        <w:t>Kobusch</w:t>
      </w:r>
      <w:proofErr w:type="spellEnd"/>
      <w:r>
        <w:rPr>
          <w:sz w:val="28"/>
          <w:szCs w:val="28"/>
        </w:rPr>
        <w:t xml:space="preserve"> sind historisch die Spätantike</w:t>
      </w:r>
      <w:r>
        <w:rPr>
          <w:rStyle w:val="Funotenzeichen"/>
          <w:sz w:val="28"/>
          <w:szCs w:val="28"/>
        </w:rPr>
        <w:footnoteReference w:id="41"/>
      </w:r>
      <w:r w:rsidR="00C25ED4">
        <w:rPr>
          <w:sz w:val="28"/>
          <w:szCs w:val="28"/>
        </w:rPr>
        <w:t>,</w:t>
      </w:r>
      <w:r>
        <w:rPr>
          <w:sz w:val="28"/>
          <w:szCs w:val="28"/>
        </w:rPr>
        <w:t xml:space="preserve"> die mittelalterliche Philosophie</w:t>
      </w:r>
      <w:r>
        <w:rPr>
          <w:rStyle w:val="Funotenzeichen"/>
          <w:sz w:val="28"/>
          <w:szCs w:val="28"/>
        </w:rPr>
        <w:footnoteReference w:id="42"/>
      </w:r>
      <w:r>
        <w:rPr>
          <w:sz w:val="28"/>
          <w:szCs w:val="28"/>
        </w:rPr>
        <w:t>,</w:t>
      </w:r>
      <w:r w:rsidR="00C25ED4">
        <w:rPr>
          <w:sz w:val="28"/>
          <w:szCs w:val="28"/>
        </w:rPr>
        <w:t xml:space="preserve"> und</w:t>
      </w:r>
      <w:r>
        <w:rPr>
          <w:sz w:val="28"/>
          <w:szCs w:val="28"/>
        </w:rPr>
        <w:t xml:space="preserve"> systematisch Sprachphilosophie</w:t>
      </w:r>
      <w:r>
        <w:rPr>
          <w:rStyle w:val="Funotenzeichen"/>
          <w:sz w:val="28"/>
          <w:szCs w:val="28"/>
        </w:rPr>
        <w:footnoteReference w:id="43"/>
      </w:r>
      <w:r>
        <w:rPr>
          <w:sz w:val="28"/>
          <w:szCs w:val="28"/>
        </w:rPr>
        <w:t xml:space="preserve"> und Fragen</w:t>
      </w:r>
      <w:r w:rsidR="00214078">
        <w:rPr>
          <w:sz w:val="28"/>
          <w:szCs w:val="28"/>
        </w:rPr>
        <w:t xml:space="preserve"> </w:t>
      </w:r>
      <w:r w:rsidR="00C25ED4">
        <w:rPr>
          <w:sz w:val="28"/>
          <w:szCs w:val="28"/>
        </w:rPr>
        <w:t>zur</w:t>
      </w:r>
      <w:r w:rsidR="00214078">
        <w:rPr>
          <w:sz w:val="28"/>
          <w:szCs w:val="28"/>
        </w:rPr>
        <w:t xml:space="preserve"> Genese</w:t>
      </w:r>
      <w:r>
        <w:rPr>
          <w:sz w:val="28"/>
          <w:szCs w:val="28"/>
        </w:rPr>
        <w:t xml:space="preserve"> ethischer Kategorien.</w:t>
      </w:r>
      <w:r w:rsidR="00214078">
        <w:rPr>
          <w:rStyle w:val="Funotenzeichen"/>
          <w:sz w:val="28"/>
          <w:szCs w:val="28"/>
        </w:rPr>
        <w:footnoteReference w:id="44"/>
      </w:r>
      <w:r w:rsidR="00214078">
        <w:rPr>
          <w:sz w:val="28"/>
          <w:szCs w:val="28"/>
        </w:rPr>
        <w:t xml:space="preserve"> Ferner ist er Mitherausgeber des </w:t>
      </w:r>
      <w:r w:rsidR="00214078">
        <w:rPr>
          <w:i/>
          <w:sz w:val="28"/>
          <w:szCs w:val="28"/>
        </w:rPr>
        <w:t>Historischen Wörterbuchs für Philosop</w:t>
      </w:r>
      <w:r w:rsidR="00214078" w:rsidRPr="00214078">
        <w:rPr>
          <w:i/>
          <w:sz w:val="28"/>
          <w:szCs w:val="28"/>
        </w:rPr>
        <w:t>hie</w:t>
      </w:r>
      <w:r w:rsidR="00214078">
        <w:rPr>
          <w:sz w:val="28"/>
          <w:szCs w:val="28"/>
        </w:rPr>
        <w:t xml:space="preserve">. </w:t>
      </w:r>
      <w:r w:rsidR="00214078" w:rsidRPr="00214078">
        <w:rPr>
          <w:sz w:val="28"/>
          <w:szCs w:val="28"/>
        </w:rPr>
        <w:t>2007</w:t>
      </w:r>
      <w:r w:rsidR="00214078">
        <w:rPr>
          <w:sz w:val="28"/>
          <w:szCs w:val="28"/>
        </w:rPr>
        <w:t xml:space="preserve"> war er Fellow am Max Weber-Kolleg zu Erfurt.</w:t>
      </w:r>
      <w:r w:rsidR="008601C7">
        <w:rPr>
          <w:sz w:val="28"/>
          <w:szCs w:val="28"/>
        </w:rPr>
        <w:t xml:space="preserve"> Dieter </w:t>
      </w:r>
      <w:proofErr w:type="spellStart"/>
      <w:r w:rsidR="008601C7">
        <w:rPr>
          <w:sz w:val="28"/>
          <w:szCs w:val="28"/>
        </w:rPr>
        <w:t>Sturma</w:t>
      </w:r>
      <w:proofErr w:type="spellEnd"/>
      <w:r w:rsidR="008601C7">
        <w:rPr>
          <w:sz w:val="28"/>
          <w:szCs w:val="28"/>
        </w:rPr>
        <w:t xml:space="preserve"> übernahm die Leitung des </w:t>
      </w:r>
      <w:r w:rsidR="008601C7">
        <w:rPr>
          <w:i/>
          <w:sz w:val="28"/>
          <w:szCs w:val="28"/>
        </w:rPr>
        <w:t>Instituts für Wissenschaft und Ethik</w:t>
      </w:r>
      <w:r w:rsidR="008601C7">
        <w:rPr>
          <w:sz w:val="28"/>
          <w:szCs w:val="28"/>
        </w:rPr>
        <w:t xml:space="preserve">, des </w:t>
      </w:r>
      <w:r w:rsidR="008601C7">
        <w:rPr>
          <w:i/>
          <w:sz w:val="28"/>
          <w:szCs w:val="28"/>
        </w:rPr>
        <w:t>Deutschen Referenzzentrums für Ethik in den Biowissenschaften</w:t>
      </w:r>
      <w:r w:rsidR="008601C7">
        <w:rPr>
          <w:sz w:val="28"/>
          <w:szCs w:val="28"/>
        </w:rPr>
        <w:t xml:space="preserve"> und zugleich des Bereichs </w:t>
      </w:r>
      <w:r w:rsidR="008601C7">
        <w:rPr>
          <w:i/>
          <w:sz w:val="28"/>
          <w:szCs w:val="28"/>
        </w:rPr>
        <w:t>Ethik in den Neurowissenschaften</w:t>
      </w:r>
      <w:r w:rsidR="008601C7">
        <w:rPr>
          <w:sz w:val="28"/>
          <w:szCs w:val="28"/>
        </w:rPr>
        <w:t xml:space="preserve"> im Forschungszentrum Jülich. Publiziert hat </w:t>
      </w:r>
      <w:proofErr w:type="spellStart"/>
      <w:r w:rsidR="008601C7">
        <w:rPr>
          <w:sz w:val="28"/>
          <w:szCs w:val="28"/>
        </w:rPr>
        <w:t>Sturma</w:t>
      </w:r>
      <w:proofErr w:type="spellEnd"/>
      <w:r w:rsidR="008601C7">
        <w:rPr>
          <w:sz w:val="28"/>
          <w:szCs w:val="28"/>
        </w:rPr>
        <w:t xml:space="preserve"> über Kant und Rousseau, die Philosophie des Geistes und vor allem über den Personenbegriff.</w:t>
      </w:r>
      <w:r w:rsidR="008601C7">
        <w:rPr>
          <w:rStyle w:val="Funotenzeichen"/>
          <w:sz w:val="28"/>
          <w:szCs w:val="28"/>
        </w:rPr>
        <w:footnoteReference w:id="45"/>
      </w:r>
    </w:p>
    <w:p w14:paraId="034E9169" w14:textId="77777777" w:rsidR="002B0275" w:rsidRPr="002B0275" w:rsidRDefault="002B0275" w:rsidP="0046049F">
      <w:pPr>
        <w:jc w:val="both"/>
        <w:rPr>
          <w:sz w:val="28"/>
          <w:szCs w:val="28"/>
        </w:rPr>
      </w:pPr>
      <w:r>
        <w:rPr>
          <w:sz w:val="28"/>
          <w:szCs w:val="28"/>
        </w:rPr>
        <w:t xml:space="preserve">Ein Glücksfall für die Philosophie in Bonn war 1985 die Berufung von Hans Michael Baumgartner (1933-1999). Als Mitherausgeber der historische-kritischen Schelling-Ausgabe der Bayerischen Akademie der Wissenschaften und Herausgeber des </w:t>
      </w:r>
      <w:r>
        <w:rPr>
          <w:i/>
          <w:sz w:val="28"/>
          <w:szCs w:val="28"/>
        </w:rPr>
        <w:t>Philosophischen Jahrbuchs</w:t>
      </w:r>
      <w:r>
        <w:rPr>
          <w:sz w:val="28"/>
          <w:szCs w:val="28"/>
        </w:rPr>
        <w:t xml:space="preserve"> der Görres-Gesellschaft wirkte er mit seiner gewinnenden Art nachhaltig in die philosophische Szene der Bundesrepublik. Außer Hans Lenk war er der einzige Leistungssportler auf einem philosophischen Lehrstuhl. Er spielte seinerzeit bei 1860 München</w:t>
      </w:r>
      <w:r w:rsidR="003A4651">
        <w:rPr>
          <w:sz w:val="28"/>
          <w:szCs w:val="28"/>
        </w:rPr>
        <w:t xml:space="preserve"> </w:t>
      </w:r>
      <w:r>
        <w:rPr>
          <w:sz w:val="28"/>
          <w:szCs w:val="28"/>
        </w:rPr>
        <w:t>(1952/53), bei Eintracht Frankfurt</w:t>
      </w:r>
      <w:r>
        <w:rPr>
          <w:i/>
          <w:sz w:val="28"/>
          <w:szCs w:val="28"/>
        </w:rPr>
        <w:t xml:space="preserve"> </w:t>
      </w:r>
      <w:r>
        <w:rPr>
          <w:sz w:val="28"/>
          <w:szCs w:val="28"/>
        </w:rPr>
        <w:t xml:space="preserve">(1955/56) und bei Hannover 96 (1956-58) in der Oberliga und war bereits im Notizbuch von Sepp Herberger für die </w:t>
      </w:r>
      <w:proofErr w:type="spellStart"/>
      <w:r>
        <w:rPr>
          <w:sz w:val="28"/>
          <w:szCs w:val="28"/>
        </w:rPr>
        <w:t>Nationalmanschaft</w:t>
      </w:r>
      <w:proofErr w:type="spellEnd"/>
      <w:r>
        <w:rPr>
          <w:sz w:val="28"/>
          <w:szCs w:val="28"/>
        </w:rPr>
        <w:t xml:space="preserve"> vermerkt, </w:t>
      </w:r>
      <w:proofErr w:type="spellStart"/>
      <w:r>
        <w:rPr>
          <w:sz w:val="28"/>
          <w:szCs w:val="28"/>
        </w:rPr>
        <w:t>mußte</w:t>
      </w:r>
      <w:proofErr w:type="spellEnd"/>
      <w:r>
        <w:rPr>
          <w:sz w:val="28"/>
          <w:szCs w:val="28"/>
        </w:rPr>
        <w:t xml:space="preserve"> sich aber</w:t>
      </w:r>
      <w:r w:rsidR="00A5116D">
        <w:rPr>
          <w:sz w:val="28"/>
          <w:szCs w:val="28"/>
        </w:rPr>
        <w:t xml:space="preserve"> wegen seiner akademischen </w:t>
      </w:r>
      <w:r w:rsidR="00A5116D">
        <w:rPr>
          <w:sz w:val="28"/>
          <w:szCs w:val="28"/>
        </w:rPr>
        <w:lastRenderedPageBreak/>
        <w:t>Karriere aus dem Leistungssport zurückziehen.</w:t>
      </w:r>
      <w:r w:rsidR="00A5116D">
        <w:rPr>
          <w:rStyle w:val="Funotenzeichen"/>
          <w:sz w:val="28"/>
          <w:szCs w:val="28"/>
        </w:rPr>
        <w:footnoteReference w:id="46"/>
      </w:r>
      <w:r w:rsidR="00A5116D">
        <w:rPr>
          <w:sz w:val="28"/>
          <w:szCs w:val="28"/>
        </w:rPr>
        <w:t xml:space="preserve"> Er hat der Kant-, Fichte- und Schelling-Forschung wichtige Impulse gegeben. Sein wichtigstes Buch ist jedoch der Geschichtsphilosophie gewidmet.</w:t>
      </w:r>
      <w:r w:rsidR="00A5116D">
        <w:rPr>
          <w:rStyle w:val="Funotenzeichen"/>
          <w:sz w:val="28"/>
          <w:szCs w:val="28"/>
        </w:rPr>
        <w:footnoteReference w:id="47"/>
      </w:r>
      <w:r w:rsidR="001B0312">
        <w:rPr>
          <w:sz w:val="28"/>
          <w:szCs w:val="28"/>
        </w:rPr>
        <w:t xml:space="preserve"> Sein Nachfolger wurde 2001 Christoph Horn (geb. 1964), Experte für die Geschichte der Philosophie, vor allem der Antike</w:t>
      </w:r>
      <w:r w:rsidR="00A22CEE">
        <w:rPr>
          <w:rStyle w:val="Funotenzeichen"/>
          <w:sz w:val="28"/>
          <w:szCs w:val="28"/>
        </w:rPr>
        <w:footnoteReference w:id="48"/>
      </w:r>
      <w:r w:rsidR="001B0312">
        <w:rPr>
          <w:sz w:val="28"/>
          <w:szCs w:val="28"/>
        </w:rPr>
        <w:t xml:space="preserve"> und Kants</w:t>
      </w:r>
      <w:r w:rsidR="00A22CEE">
        <w:rPr>
          <w:sz w:val="28"/>
          <w:szCs w:val="28"/>
        </w:rPr>
        <w:t>, und für die Geschichte der Ethik</w:t>
      </w:r>
      <w:r w:rsidR="001B0312">
        <w:rPr>
          <w:sz w:val="28"/>
          <w:szCs w:val="28"/>
        </w:rPr>
        <w:t>.</w:t>
      </w:r>
      <w:r w:rsidR="00A22CEE">
        <w:rPr>
          <w:rStyle w:val="Funotenzeichen"/>
          <w:sz w:val="28"/>
          <w:szCs w:val="28"/>
        </w:rPr>
        <w:footnoteReference w:id="49"/>
      </w:r>
      <w:r w:rsidR="0046049F">
        <w:rPr>
          <w:sz w:val="28"/>
          <w:szCs w:val="28"/>
        </w:rPr>
        <w:t xml:space="preserve"> </w:t>
      </w:r>
    </w:p>
    <w:p w14:paraId="782D1619" w14:textId="77777777" w:rsidR="007822A7" w:rsidRDefault="00A5116D" w:rsidP="0046049F">
      <w:pPr>
        <w:jc w:val="both"/>
        <w:rPr>
          <w:sz w:val="28"/>
          <w:szCs w:val="28"/>
        </w:rPr>
      </w:pPr>
      <w:r>
        <w:rPr>
          <w:sz w:val="28"/>
          <w:szCs w:val="28"/>
        </w:rPr>
        <w:t>Als Nachfolger von Josef Simon wurde 1996 Wolfram Hogrebe aus Jena nach Bonn berufen. Er sorgte dafür, daß die in A, B und C aufgeteilten und selbständigen Abteilungen der Bonner Philosophie</w:t>
      </w:r>
      <w:r w:rsidR="000B692A">
        <w:rPr>
          <w:sz w:val="28"/>
          <w:szCs w:val="28"/>
        </w:rPr>
        <w:t xml:space="preserve"> 1998</w:t>
      </w:r>
      <w:r>
        <w:rPr>
          <w:sz w:val="28"/>
          <w:szCs w:val="28"/>
        </w:rPr>
        <w:t xml:space="preserve"> wieder in einem Institut vereinigt wurden.</w:t>
      </w:r>
      <w:r w:rsidR="000B692A">
        <w:rPr>
          <w:rStyle w:val="Funotenzeichen"/>
          <w:sz w:val="28"/>
          <w:szCs w:val="28"/>
        </w:rPr>
        <w:footnoteReference w:id="50"/>
      </w:r>
      <w:r w:rsidR="000B692A">
        <w:rPr>
          <w:sz w:val="28"/>
          <w:szCs w:val="28"/>
        </w:rPr>
        <w:t xml:space="preserve"> Desgleichen gründete er 2008 das Internationale Zentrum für Philosophie NRW. Publiziert hat er vor allem zu informellen Erkenntnisformen.</w:t>
      </w:r>
      <w:r w:rsidR="000B692A">
        <w:rPr>
          <w:rStyle w:val="Funotenzeichen"/>
          <w:sz w:val="28"/>
          <w:szCs w:val="28"/>
        </w:rPr>
        <w:footnoteReference w:id="51"/>
      </w:r>
      <w:r w:rsidR="000B692A">
        <w:rPr>
          <w:sz w:val="28"/>
          <w:szCs w:val="28"/>
        </w:rPr>
        <w:t xml:space="preserve"> </w:t>
      </w:r>
      <w:r w:rsidR="00F140E7">
        <w:rPr>
          <w:sz w:val="28"/>
          <w:szCs w:val="28"/>
        </w:rPr>
        <w:t>Seit 1996 bis 2013 hat er jährlich internationale Kongresse vor allem mit Frankreich, Italien, Polen, Griechenland und Ungarn veranstaltet.</w:t>
      </w:r>
      <w:r w:rsidR="007822A7">
        <w:rPr>
          <w:i/>
          <w:sz w:val="28"/>
          <w:szCs w:val="28"/>
        </w:rPr>
        <w:t xml:space="preserve"> </w:t>
      </w:r>
      <w:r w:rsidR="007822A7">
        <w:rPr>
          <w:sz w:val="28"/>
          <w:szCs w:val="28"/>
        </w:rPr>
        <w:t xml:space="preserve">Als Präsident der </w:t>
      </w:r>
      <w:r w:rsidR="007822A7">
        <w:rPr>
          <w:i/>
          <w:sz w:val="28"/>
          <w:szCs w:val="28"/>
        </w:rPr>
        <w:t>Deutschen Gesellschaft für Philosophie</w:t>
      </w:r>
      <w:r w:rsidR="00F140E7">
        <w:rPr>
          <w:sz w:val="28"/>
          <w:szCs w:val="28"/>
        </w:rPr>
        <w:t xml:space="preserve"> </w:t>
      </w:r>
      <w:r w:rsidR="007822A7">
        <w:rPr>
          <w:sz w:val="28"/>
          <w:szCs w:val="28"/>
        </w:rPr>
        <w:t xml:space="preserve">hat er 2002 den großen deutschen </w:t>
      </w:r>
      <w:proofErr w:type="spellStart"/>
      <w:r w:rsidR="007822A7">
        <w:rPr>
          <w:sz w:val="28"/>
          <w:szCs w:val="28"/>
        </w:rPr>
        <w:t>Kongreß</w:t>
      </w:r>
      <w:proofErr w:type="spellEnd"/>
      <w:r w:rsidR="007822A7">
        <w:rPr>
          <w:sz w:val="28"/>
          <w:szCs w:val="28"/>
        </w:rPr>
        <w:t xml:space="preserve"> für Philosophie in Bonn organisiert.</w:t>
      </w:r>
      <w:r w:rsidR="007822A7">
        <w:rPr>
          <w:rStyle w:val="Funotenzeichen"/>
          <w:sz w:val="28"/>
          <w:szCs w:val="28"/>
        </w:rPr>
        <w:footnoteReference w:id="52"/>
      </w:r>
    </w:p>
    <w:p w14:paraId="74B5BCAF" w14:textId="77777777" w:rsidR="00850F2A" w:rsidRDefault="000B692A" w:rsidP="0046049F">
      <w:pPr>
        <w:jc w:val="both"/>
        <w:rPr>
          <w:sz w:val="28"/>
          <w:szCs w:val="28"/>
        </w:rPr>
      </w:pPr>
      <w:r>
        <w:rPr>
          <w:sz w:val="28"/>
          <w:szCs w:val="28"/>
        </w:rPr>
        <w:t>Sein Nachfolger wurde der</w:t>
      </w:r>
      <w:r w:rsidR="00F140E7">
        <w:rPr>
          <w:sz w:val="28"/>
          <w:szCs w:val="28"/>
        </w:rPr>
        <w:t xml:space="preserve"> 2013</w:t>
      </w:r>
      <w:r>
        <w:rPr>
          <w:sz w:val="28"/>
          <w:szCs w:val="28"/>
        </w:rPr>
        <w:t xml:space="preserve"> von der University </w:t>
      </w:r>
      <w:proofErr w:type="spellStart"/>
      <w:r>
        <w:rPr>
          <w:sz w:val="28"/>
          <w:szCs w:val="28"/>
        </w:rPr>
        <w:t>of</w:t>
      </w:r>
      <w:proofErr w:type="spellEnd"/>
      <w:r>
        <w:rPr>
          <w:sz w:val="28"/>
          <w:szCs w:val="28"/>
        </w:rPr>
        <w:t xml:space="preserve"> Chicago nach Bonn </w:t>
      </w:r>
      <w:r w:rsidR="004E273F">
        <w:rPr>
          <w:sz w:val="28"/>
          <w:szCs w:val="28"/>
        </w:rPr>
        <w:t xml:space="preserve">als Humboldt-Professor </w:t>
      </w:r>
      <w:r>
        <w:rPr>
          <w:sz w:val="28"/>
          <w:szCs w:val="28"/>
        </w:rPr>
        <w:t>berufene Michael Forster</w:t>
      </w:r>
      <w:r w:rsidR="00E350C7">
        <w:rPr>
          <w:sz w:val="28"/>
          <w:szCs w:val="28"/>
        </w:rPr>
        <w:t xml:space="preserve"> (geb. 1957)</w:t>
      </w:r>
      <w:r w:rsidR="004E273F">
        <w:rPr>
          <w:sz w:val="28"/>
          <w:szCs w:val="28"/>
        </w:rPr>
        <w:t>.</w:t>
      </w:r>
      <w:r w:rsidR="00F140E7">
        <w:rPr>
          <w:sz w:val="28"/>
          <w:szCs w:val="28"/>
        </w:rPr>
        <w:t xml:space="preserve"> Er ist Experte der deutschen Philosophie, speziell von Herder bis Hegel, der Philosophie der Antike, und systematisch ausgewiesen in Erkenntnistheorie und Sprachphilosophie.</w:t>
      </w:r>
      <w:r w:rsidR="007822A7">
        <w:rPr>
          <w:rStyle w:val="Funotenzeichen"/>
          <w:sz w:val="28"/>
          <w:szCs w:val="28"/>
        </w:rPr>
        <w:footnoteReference w:id="53"/>
      </w:r>
      <w:r w:rsidR="00F140E7">
        <w:rPr>
          <w:sz w:val="28"/>
          <w:szCs w:val="28"/>
        </w:rPr>
        <w:t xml:space="preserve"> Gemeinsam mit Markus Gabriel, geb. 1980, von New York 2009 nach Bonn berufen, leitet er heute das </w:t>
      </w:r>
      <w:r w:rsidR="00F140E7">
        <w:rPr>
          <w:i/>
          <w:sz w:val="28"/>
          <w:szCs w:val="28"/>
        </w:rPr>
        <w:t>Internationale Zentrum für Philosophie NRW</w:t>
      </w:r>
      <w:r w:rsidR="00F140E7">
        <w:rPr>
          <w:sz w:val="28"/>
          <w:szCs w:val="28"/>
        </w:rPr>
        <w:t xml:space="preserve"> an der Poppelsdorfer Allee. Gabriel hat seit seiner Berufung </w:t>
      </w:r>
      <w:r w:rsidR="00F140E7">
        <w:rPr>
          <w:sz w:val="28"/>
          <w:szCs w:val="28"/>
        </w:rPr>
        <w:lastRenderedPageBreak/>
        <w:t>die erste Garde der Philosophie weltweit</w:t>
      </w:r>
      <w:r w:rsidR="007822A7">
        <w:rPr>
          <w:sz w:val="28"/>
          <w:szCs w:val="28"/>
        </w:rPr>
        <w:t xml:space="preserve"> (speziell aus den USA)</w:t>
      </w:r>
      <w:r w:rsidR="00F140E7">
        <w:rPr>
          <w:sz w:val="28"/>
          <w:szCs w:val="28"/>
        </w:rPr>
        <w:t xml:space="preserve"> zu Tagungen und Vorträgen nach Bonn eingeladen und ist </w:t>
      </w:r>
      <w:r w:rsidR="00F97BCB">
        <w:rPr>
          <w:sz w:val="28"/>
          <w:szCs w:val="28"/>
        </w:rPr>
        <w:t>als Experte des deutschen Idealismus</w:t>
      </w:r>
      <w:r w:rsidR="00F97BCB">
        <w:rPr>
          <w:rStyle w:val="Funotenzeichen"/>
          <w:sz w:val="28"/>
          <w:szCs w:val="28"/>
        </w:rPr>
        <w:footnoteReference w:id="54"/>
      </w:r>
      <w:r w:rsidR="00AB12CA">
        <w:rPr>
          <w:sz w:val="28"/>
          <w:szCs w:val="28"/>
        </w:rPr>
        <w:t>, der antiken und modernen Skepsis</w:t>
      </w:r>
      <w:r w:rsidR="00AB12CA">
        <w:rPr>
          <w:rStyle w:val="Funotenzeichen"/>
          <w:sz w:val="28"/>
          <w:szCs w:val="28"/>
        </w:rPr>
        <w:footnoteReference w:id="55"/>
      </w:r>
      <w:r w:rsidR="00F97BCB">
        <w:rPr>
          <w:sz w:val="28"/>
          <w:szCs w:val="28"/>
        </w:rPr>
        <w:t xml:space="preserve"> und </w:t>
      </w:r>
      <w:r w:rsidR="00F140E7">
        <w:rPr>
          <w:sz w:val="28"/>
          <w:szCs w:val="28"/>
        </w:rPr>
        <w:t>mit seine</w:t>
      </w:r>
      <w:r w:rsidR="008306D1">
        <w:rPr>
          <w:sz w:val="28"/>
          <w:szCs w:val="28"/>
        </w:rPr>
        <w:t>n</w:t>
      </w:r>
      <w:r w:rsidR="00F140E7">
        <w:rPr>
          <w:sz w:val="28"/>
          <w:szCs w:val="28"/>
        </w:rPr>
        <w:t xml:space="preserve"> Projekt</w:t>
      </w:r>
      <w:r w:rsidR="008306D1">
        <w:rPr>
          <w:sz w:val="28"/>
          <w:szCs w:val="28"/>
        </w:rPr>
        <w:t>en einer antireduktionistischen Philosophie des Geistes</w:t>
      </w:r>
      <w:r w:rsidR="008306D1">
        <w:rPr>
          <w:rStyle w:val="Funotenzeichen"/>
          <w:sz w:val="28"/>
          <w:szCs w:val="28"/>
        </w:rPr>
        <w:footnoteReference w:id="56"/>
      </w:r>
      <w:r w:rsidR="00F140E7">
        <w:rPr>
          <w:sz w:val="28"/>
          <w:szCs w:val="28"/>
        </w:rPr>
        <w:t xml:space="preserve"> eines neuen Realismus</w:t>
      </w:r>
      <w:r w:rsidR="00DA16B2">
        <w:rPr>
          <w:rStyle w:val="Funotenzeichen"/>
          <w:sz w:val="28"/>
          <w:szCs w:val="28"/>
        </w:rPr>
        <w:footnoteReference w:id="57"/>
      </w:r>
      <w:r w:rsidR="00F140E7">
        <w:rPr>
          <w:sz w:val="28"/>
          <w:szCs w:val="28"/>
        </w:rPr>
        <w:t xml:space="preserve"> ebenso </w:t>
      </w:r>
      <w:r w:rsidR="00F97BCB">
        <w:rPr>
          <w:sz w:val="28"/>
          <w:szCs w:val="28"/>
        </w:rPr>
        <w:t xml:space="preserve">ein von Berkeley bis Tokio </w:t>
      </w:r>
      <w:r w:rsidR="00F140E7">
        <w:rPr>
          <w:sz w:val="28"/>
          <w:szCs w:val="28"/>
        </w:rPr>
        <w:t>weltweit gefragter Gesprächspartner.</w:t>
      </w:r>
    </w:p>
    <w:p w14:paraId="7B14833A" w14:textId="77777777" w:rsidR="00F140E7" w:rsidRDefault="008306D1" w:rsidP="0046049F">
      <w:pPr>
        <w:jc w:val="both"/>
        <w:rPr>
          <w:sz w:val="28"/>
          <w:szCs w:val="28"/>
        </w:rPr>
      </w:pPr>
      <w:r>
        <w:rPr>
          <w:sz w:val="28"/>
          <w:szCs w:val="28"/>
        </w:rPr>
        <w:t xml:space="preserve">Den </w:t>
      </w:r>
      <w:proofErr w:type="spellStart"/>
      <w:r>
        <w:rPr>
          <w:sz w:val="28"/>
          <w:szCs w:val="28"/>
        </w:rPr>
        <w:t>Prozeß</w:t>
      </w:r>
      <w:proofErr w:type="spellEnd"/>
      <w:r>
        <w:rPr>
          <w:sz w:val="28"/>
          <w:szCs w:val="28"/>
        </w:rPr>
        <w:t xml:space="preserve"> der Internationalisierung der Bonner Philosophie beleg</w:t>
      </w:r>
      <w:r w:rsidR="007F6927">
        <w:rPr>
          <w:sz w:val="28"/>
          <w:szCs w:val="28"/>
        </w:rPr>
        <w:t>en</w:t>
      </w:r>
      <w:r>
        <w:rPr>
          <w:sz w:val="28"/>
          <w:szCs w:val="28"/>
        </w:rPr>
        <w:t xml:space="preserve"> schließlich </w:t>
      </w:r>
      <w:r w:rsidR="00222A94">
        <w:rPr>
          <w:sz w:val="28"/>
          <w:szCs w:val="28"/>
        </w:rPr>
        <w:t xml:space="preserve">auch </w:t>
      </w:r>
      <w:r w:rsidR="007F6927">
        <w:rPr>
          <w:sz w:val="28"/>
          <w:szCs w:val="28"/>
        </w:rPr>
        <w:t>zwei weitere Berufungen. I</w:t>
      </w:r>
      <w:r>
        <w:rPr>
          <w:sz w:val="28"/>
          <w:szCs w:val="28"/>
        </w:rPr>
        <w:t xml:space="preserve">m Frühjahr 2016 </w:t>
      </w:r>
      <w:r w:rsidR="007F6927">
        <w:rPr>
          <w:sz w:val="28"/>
          <w:szCs w:val="28"/>
        </w:rPr>
        <w:t xml:space="preserve">wurde </w:t>
      </w:r>
      <w:r>
        <w:rPr>
          <w:sz w:val="28"/>
          <w:szCs w:val="28"/>
        </w:rPr>
        <w:t>Rainer Schäfer, Experte für Fichte, Schelling und Hegel,</w:t>
      </w:r>
      <w:r w:rsidR="00FD79FF">
        <w:rPr>
          <w:sz w:val="28"/>
          <w:szCs w:val="28"/>
        </w:rPr>
        <w:t xml:space="preserve"> von Peking</w:t>
      </w:r>
      <w:r>
        <w:rPr>
          <w:sz w:val="28"/>
          <w:szCs w:val="28"/>
        </w:rPr>
        <w:t xml:space="preserve"> nach Bonn berufen</w:t>
      </w:r>
      <w:r w:rsidR="007F6927">
        <w:rPr>
          <w:sz w:val="28"/>
          <w:szCs w:val="28"/>
        </w:rPr>
        <w:t>;</w:t>
      </w:r>
      <w:r>
        <w:rPr>
          <w:sz w:val="28"/>
          <w:szCs w:val="28"/>
        </w:rPr>
        <w:t xml:space="preserve"> </w:t>
      </w:r>
      <w:r w:rsidR="00401E94">
        <w:rPr>
          <w:sz w:val="28"/>
          <w:szCs w:val="28"/>
        </w:rPr>
        <w:t xml:space="preserve">desgleichen 2017 Wouter </w:t>
      </w:r>
      <w:proofErr w:type="spellStart"/>
      <w:r w:rsidR="00401E94">
        <w:rPr>
          <w:sz w:val="28"/>
          <w:szCs w:val="28"/>
        </w:rPr>
        <w:t>Goris</w:t>
      </w:r>
      <w:proofErr w:type="spellEnd"/>
      <w:r w:rsidR="00401E94">
        <w:rPr>
          <w:sz w:val="28"/>
          <w:szCs w:val="28"/>
        </w:rPr>
        <w:t xml:space="preserve"> aus Amsterdam, Experte für Philosophie des Mittelalters als Nachfolger von Theo </w:t>
      </w:r>
      <w:proofErr w:type="spellStart"/>
      <w:r w:rsidR="00401E94">
        <w:rPr>
          <w:sz w:val="28"/>
          <w:szCs w:val="28"/>
        </w:rPr>
        <w:t>Kobusch</w:t>
      </w:r>
      <w:proofErr w:type="spellEnd"/>
      <w:r w:rsidR="00401E94">
        <w:rPr>
          <w:sz w:val="28"/>
          <w:szCs w:val="28"/>
        </w:rPr>
        <w:t>.</w:t>
      </w:r>
      <w:r w:rsidR="007F6927">
        <w:rPr>
          <w:sz w:val="28"/>
          <w:szCs w:val="28"/>
        </w:rPr>
        <w:t xml:space="preserve"> Institutionell wurde dieser </w:t>
      </w:r>
      <w:proofErr w:type="spellStart"/>
      <w:r w:rsidR="007F6927">
        <w:rPr>
          <w:sz w:val="28"/>
          <w:szCs w:val="28"/>
        </w:rPr>
        <w:t>Internationalisierungsprozeß</w:t>
      </w:r>
      <w:proofErr w:type="spellEnd"/>
      <w:r w:rsidR="007F6927">
        <w:rPr>
          <w:sz w:val="28"/>
          <w:szCs w:val="28"/>
        </w:rPr>
        <w:t xml:space="preserve"> auch durch Initiativen von Markus Gabriel untermauert, indem er Forschungskooperationen des Internationalen Zentrums in Bonn mit </w:t>
      </w:r>
      <w:r w:rsidR="009218AD">
        <w:rPr>
          <w:sz w:val="28"/>
          <w:szCs w:val="28"/>
        </w:rPr>
        <w:t>Paris (</w:t>
      </w:r>
      <w:proofErr w:type="spellStart"/>
      <w:r w:rsidR="007F6927">
        <w:rPr>
          <w:sz w:val="28"/>
          <w:szCs w:val="28"/>
        </w:rPr>
        <w:t>Sorbonne</w:t>
      </w:r>
      <w:proofErr w:type="spellEnd"/>
      <w:r w:rsidR="009218AD">
        <w:rPr>
          <w:sz w:val="28"/>
          <w:szCs w:val="28"/>
        </w:rPr>
        <w:t>)</w:t>
      </w:r>
      <w:r w:rsidR="007F6927">
        <w:rPr>
          <w:sz w:val="28"/>
          <w:szCs w:val="28"/>
        </w:rPr>
        <w:t xml:space="preserve"> und Cambridge initiierte und etablierte.</w:t>
      </w:r>
      <w:r w:rsidR="0046049F">
        <w:rPr>
          <w:sz w:val="28"/>
          <w:szCs w:val="28"/>
        </w:rPr>
        <w:t xml:space="preserve"> </w:t>
      </w:r>
    </w:p>
    <w:p w14:paraId="5CFB396F" w14:textId="77777777" w:rsidR="008306D1" w:rsidRPr="00F140E7" w:rsidRDefault="008306D1" w:rsidP="0046049F">
      <w:pPr>
        <w:jc w:val="both"/>
        <w:rPr>
          <w:sz w:val="28"/>
          <w:szCs w:val="28"/>
        </w:rPr>
      </w:pPr>
      <w:r>
        <w:rPr>
          <w:sz w:val="28"/>
          <w:szCs w:val="28"/>
        </w:rPr>
        <w:t xml:space="preserve">Die Bonner Philosophie ist damit </w:t>
      </w:r>
      <w:r w:rsidR="00FD79FF">
        <w:rPr>
          <w:sz w:val="28"/>
          <w:szCs w:val="28"/>
        </w:rPr>
        <w:t>für die Zukunft bestens aufgestellt und gerüstet.</w:t>
      </w:r>
    </w:p>
    <w:sectPr w:rsidR="008306D1" w:rsidRPr="00F140E7" w:rsidSect="009C5B56">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2E5DB3" w14:textId="77777777" w:rsidR="005368D5" w:rsidRDefault="005368D5" w:rsidP="005368D5">
      <w:pPr>
        <w:spacing w:after="0" w:line="240" w:lineRule="auto"/>
      </w:pPr>
      <w:r>
        <w:separator/>
      </w:r>
    </w:p>
  </w:endnote>
  <w:endnote w:type="continuationSeparator" w:id="0">
    <w:p w14:paraId="4BCFB687" w14:textId="77777777" w:rsidR="005368D5" w:rsidRDefault="005368D5" w:rsidP="005368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Segoe UI">
    <w:panose1 w:val="00000000000000000000"/>
    <w:charset w:val="00"/>
    <w:family w:val="swiss"/>
    <w:notTrueType/>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Light">
    <w:panose1 w:val="020F03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51C546" w14:textId="77777777" w:rsidR="003D694D" w:rsidRDefault="003D694D">
    <w:pPr>
      <w:pStyle w:val="Fuzeile"/>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B920E7" w14:textId="77777777" w:rsidR="003D694D" w:rsidRDefault="003D694D">
    <w:pPr>
      <w:pStyle w:val="Fuzeile"/>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5E4DC8" w14:textId="77777777" w:rsidR="003D694D" w:rsidRDefault="003D694D">
    <w:pPr>
      <w:pStyle w:val="Fuzeil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D750C9" w14:textId="77777777" w:rsidR="005368D5" w:rsidRDefault="005368D5" w:rsidP="005368D5">
      <w:pPr>
        <w:spacing w:after="0" w:line="240" w:lineRule="auto"/>
      </w:pPr>
      <w:r>
        <w:separator/>
      </w:r>
    </w:p>
  </w:footnote>
  <w:footnote w:type="continuationSeparator" w:id="0">
    <w:p w14:paraId="327EB6B6" w14:textId="77777777" w:rsidR="005368D5" w:rsidRDefault="005368D5" w:rsidP="005368D5">
      <w:pPr>
        <w:spacing w:after="0" w:line="240" w:lineRule="auto"/>
      </w:pPr>
      <w:r>
        <w:continuationSeparator/>
      </w:r>
    </w:p>
  </w:footnote>
  <w:footnote w:id="1">
    <w:p w14:paraId="6CF59B3E" w14:textId="77777777" w:rsidR="005368D5" w:rsidRPr="0046049F" w:rsidRDefault="005368D5" w:rsidP="0046049F">
      <w:pPr>
        <w:pStyle w:val="Funotentext"/>
        <w:jc w:val="both"/>
        <w:rPr>
          <w:sz w:val="24"/>
          <w:szCs w:val="24"/>
        </w:rPr>
      </w:pPr>
      <w:r w:rsidRPr="0046049F">
        <w:rPr>
          <w:rStyle w:val="Funotenzeichen"/>
          <w:sz w:val="24"/>
          <w:szCs w:val="24"/>
        </w:rPr>
        <w:footnoteRef/>
      </w:r>
      <w:r w:rsidRPr="0046049F">
        <w:rPr>
          <w:sz w:val="24"/>
          <w:szCs w:val="24"/>
        </w:rPr>
        <w:t xml:space="preserve"> Cf. hierzu </w:t>
      </w:r>
      <w:proofErr w:type="spellStart"/>
      <w:r w:rsidRPr="0046049F">
        <w:rPr>
          <w:sz w:val="24"/>
          <w:szCs w:val="24"/>
        </w:rPr>
        <w:t>Berhard</w:t>
      </w:r>
      <w:proofErr w:type="spellEnd"/>
      <w:r w:rsidRPr="0046049F">
        <w:rPr>
          <w:sz w:val="24"/>
          <w:szCs w:val="24"/>
        </w:rPr>
        <w:t xml:space="preserve"> </w:t>
      </w:r>
      <w:proofErr w:type="spellStart"/>
      <w:r w:rsidRPr="0046049F">
        <w:rPr>
          <w:sz w:val="24"/>
          <w:szCs w:val="24"/>
        </w:rPr>
        <w:t>Radbyl</w:t>
      </w:r>
      <w:proofErr w:type="spellEnd"/>
      <w:r w:rsidRPr="0046049F">
        <w:rPr>
          <w:sz w:val="24"/>
          <w:szCs w:val="24"/>
        </w:rPr>
        <w:t xml:space="preserve">, </w:t>
      </w:r>
      <w:r w:rsidRPr="0046049F">
        <w:rPr>
          <w:i/>
          <w:sz w:val="24"/>
          <w:szCs w:val="24"/>
        </w:rPr>
        <w:t xml:space="preserve">Chronik und Statistik der Königlichen Universität zu Breslau, </w:t>
      </w:r>
      <w:r w:rsidRPr="0046049F">
        <w:rPr>
          <w:sz w:val="24"/>
          <w:szCs w:val="24"/>
        </w:rPr>
        <w:t xml:space="preserve">Breslau 1861, p. 45 </w:t>
      </w:r>
      <w:proofErr w:type="spellStart"/>
      <w:r w:rsidRPr="0046049F">
        <w:rPr>
          <w:sz w:val="24"/>
          <w:szCs w:val="24"/>
        </w:rPr>
        <w:t>sqq</w:t>
      </w:r>
      <w:proofErr w:type="spellEnd"/>
      <w:r w:rsidRPr="0046049F">
        <w:rPr>
          <w:sz w:val="24"/>
          <w:szCs w:val="24"/>
        </w:rPr>
        <w:t>.</w:t>
      </w:r>
      <w:r w:rsidR="0046049F">
        <w:rPr>
          <w:sz w:val="24"/>
          <w:szCs w:val="24"/>
        </w:rPr>
        <w:t xml:space="preserve"> –</w:t>
      </w:r>
      <w:r w:rsidRPr="0046049F">
        <w:rPr>
          <w:sz w:val="24"/>
          <w:szCs w:val="24"/>
        </w:rPr>
        <w:t xml:space="preserve"> Für den Hinweis auf diese Publikation danke ich Jaroslaw Bledowski.</w:t>
      </w:r>
    </w:p>
  </w:footnote>
  <w:footnote w:id="2">
    <w:p w14:paraId="25518BDE" w14:textId="77777777" w:rsidR="005368D5" w:rsidRPr="0046049F" w:rsidRDefault="005368D5" w:rsidP="0046049F">
      <w:pPr>
        <w:pStyle w:val="Funotentext"/>
        <w:jc w:val="both"/>
        <w:rPr>
          <w:sz w:val="24"/>
          <w:szCs w:val="24"/>
        </w:rPr>
      </w:pPr>
      <w:r w:rsidRPr="0046049F">
        <w:rPr>
          <w:rStyle w:val="Funotenzeichen"/>
          <w:sz w:val="24"/>
          <w:szCs w:val="24"/>
        </w:rPr>
        <w:footnoteRef/>
      </w:r>
      <w:r w:rsidRPr="0046049F">
        <w:rPr>
          <w:sz w:val="24"/>
          <w:szCs w:val="24"/>
        </w:rPr>
        <w:t xml:space="preserve"> </w:t>
      </w:r>
      <w:proofErr w:type="spellStart"/>
      <w:r w:rsidRPr="0046049F">
        <w:rPr>
          <w:sz w:val="24"/>
          <w:szCs w:val="24"/>
        </w:rPr>
        <w:t>Whitefish</w:t>
      </w:r>
      <w:proofErr w:type="spellEnd"/>
      <w:r w:rsidRPr="0046049F">
        <w:rPr>
          <w:sz w:val="24"/>
          <w:szCs w:val="24"/>
        </w:rPr>
        <w:t xml:space="preserve"> (</w:t>
      </w:r>
      <w:proofErr w:type="spellStart"/>
      <w:r w:rsidRPr="0046049F">
        <w:rPr>
          <w:sz w:val="24"/>
          <w:szCs w:val="24"/>
        </w:rPr>
        <w:t>Kessinger</w:t>
      </w:r>
      <w:proofErr w:type="spellEnd"/>
      <w:r w:rsidRPr="0046049F">
        <w:rPr>
          <w:sz w:val="24"/>
          <w:szCs w:val="24"/>
        </w:rPr>
        <w:t xml:space="preserve"> Publishing).</w:t>
      </w:r>
    </w:p>
  </w:footnote>
  <w:footnote w:id="3">
    <w:p w14:paraId="446F7E51" w14:textId="77777777" w:rsidR="000630B5" w:rsidRPr="0046049F" w:rsidRDefault="000630B5" w:rsidP="0046049F">
      <w:pPr>
        <w:pStyle w:val="Funotentext"/>
        <w:jc w:val="both"/>
        <w:rPr>
          <w:sz w:val="24"/>
          <w:szCs w:val="24"/>
        </w:rPr>
      </w:pPr>
      <w:r w:rsidRPr="0046049F">
        <w:rPr>
          <w:rStyle w:val="Funotenzeichen"/>
          <w:sz w:val="24"/>
          <w:szCs w:val="24"/>
        </w:rPr>
        <w:footnoteRef/>
      </w:r>
      <w:r w:rsidRPr="0046049F">
        <w:rPr>
          <w:sz w:val="24"/>
          <w:szCs w:val="24"/>
        </w:rPr>
        <w:t xml:space="preserve"> Für Nietzsche war Basel sicher ein Glücksfall. Da die Stadt seit der Kantonstrennung 1833 von Baselstadt und Baselland in erheblichen Finanznöten war, konnte sie sich nur ‚relativ billige‘ junge Professoren leisten. Nietzsche arbeitete in seiner kurzen Zeit in Basel in dem Gebäude am Rheinsprung 11, in dem 2005 Gottfried Boehm sein berühmtes kunsttheoretisches Institut </w:t>
      </w:r>
      <w:proofErr w:type="spellStart"/>
      <w:r w:rsidRPr="0046049F">
        <w:rPr>
          <w:i/>
          <w:sz w:val="24"/>
          <w:szCs w:val="24"/>
        </w:rPr>
        <w:t>eikones</w:t>
      </w:r>
      <w:proofErr w:type="spellEnd"/>
      <w:r w:rsidRPr="0046049F">
        <w:rPr>
          <w:sz w:val="24"/>
          <w:szCs w:val="24"/>
        </w:rPr>
        <w:t xml:space="preserve"> etablierte.</w:t>
      </w:r>
      <w:r w:rsidR="0046049F" w:rsidRPr="0046049F">
        <w:rPr>
          <w:sz w:val="24"/>
          <w:szCs w:val="24"/>
        </w:rPr>
        <w:t xml:space="preserve"> </w:t>
      </w:r>
    </w:p>
  </w:footnote>
  <w:footnote w:id="4">
    <w:p w14:paraId="044DCBE3" w14:textId="77777777" w:rsidR="00587683" w:rsidRPr="0046049F" w:rsidRDefault="00587683" w:rsidP="0046049F">
      <w:pPr>
        <w:pStyle w:val="Funotentext"/>
        <w:jc w:val="both"/>
        <w:rPr>
          <w:sz w:val="24"/>
          <w:szCs w:val="24"/>
        </w:rPr>
      </w:pPr>
      <w:r w:rsidRPr="0046049F">
        <w:rPr>
          <w:rStyle w:val="Funotenzeichen"/>
          <w:sz w:val="24"/>
          <w:szCs w:val="24"/>
        </w:rPr>
        <w:footnoteRef/>
      </w:r>
      <w:r w:rsidRPr="0046049F">
        <w:rPr>
          <w:sz w:val="24"/>
          <w:szCs w:val="24"/>
          <w:lang w:val="en-US"/>
        </w:rPr>
        <w:t xml:space="preserve"> Orrin F. </w:t>
      </w:r>
      <w:proofErr w:type="spellStart"/>
      <w:r w:rsidRPr="0046049F">
        <w:rPr>
          <w:sz w:val="24"/>
          <w:szCs w:val="24"/>
          <w:lang w:val="en-US"/>
        </w:rPr>
        <w:t>Summerell</w:t>
      </w:r>
      <w:proofErr w:type="spellEnd"/>
      <w:r w:rsidRPr="0046049F">
        <w:rPr>
          <w:sz w:val="24"/>
          <w:szCs w:val="24"/>
          <w:lang w:val="en-US"/>
        </w:rPr>
        <w:t xml:space="preserve"> (ed.), </w:t>
      </w:r>
      <w:r w:rsidRPr="0046049F">
        <w:rPr>
          <w:i/>
          <w:sz w:val="24"/>
          <w:szCs w:val="24"/>
          <w:lang w:val="en-US"/>
        </w:rPr>
        <w:t xml:space="preserve">Christian August </w:t>
      </w:r>
      <w:proofErr w:type="spellStart"/>
      <w:r w:rsidRPr="0046049F">
        <w:rPr>
          <w:i/>
          <w:sz w:val="24"/>
          <w:szCs w:val="24"/>
          <w:lang w:val="en-US"/>
        </w:rPr>
        <w:t>Brandis</w:t>
      </w:r>
      <w:proofErr w:type="spellEnd"/>
      <w:r w:rsidRPr="0046049F">
        <w:rPr>
          <w:i/>
          <w:sz w:val="24"/>
          <w:szCs w:val="24"/>
          <w:lang w:val="en-US"/>
        </w:rPr>
        <w:t>. A Study of the lost books of Aristotle on the ideas and on the Good or on Philosophy</w:t>
      </w:r>
      <w:r w:rsidRPr="0046049F">
        <w:rPr>
          <w:sz w:val="24"/>
          <w:szCs w:val="24"/>
          <w:lang w:val="en-US"/>
        </w:rPr>
        <w:t>, Frankfurt/M. 2005 (</w:t>
      </w:r>
      <w:proofErr w:type="spellStart"/>
      <w:r w:rsidRPr="0046049F">
        <w:rPr>
          <w:i/>
          <w:sz w:val="24"/>
          <w:szCs w:val="24"/>
          <w:lang w:val="en-US"/>
        </w:rPr>
        <w:t>Studia</w:t>
      </w:r>
      <w:proofErr w:type="spellEnd"/>
      <w:r w:rsidRPr="0046049F">
        <w:rPr>
          <w:sz w:val="24"/>
          <w:szCs w:val="24"/>
          <w:lang w:val="en-US"/>
        </w:rPr>
        <w:t xml:space="preserve"> </w:t>
      </w:r>
      <w:proofErr w:type="spellStart"/>
      <w:r w:rsidRPr="0046049F">
        <w:rPr>
          <w:i/>
          <w:sz w:val="24"/>
          <w:szCs w:val="24"/>
          <w:lang w:val="en-US"/>
        </w:rPr>
        <w:t>Philosophica</w:t>
      </w:r>
      <w:proofErr w:type="spellEnd"/>
      <w:r w:rsidRPr="0046049F">
        <w:rPr>
          <w:sz w:val="24"/>
          <w:szCs w:val="24"/>
          <w:lang w:val="en-US"/>
        </w:rPr>
        <w:t xml:space="preserve"> </w:t>
      </w:r>
      <w:r w:rsidRPr="0046049F">
        <w:rPr>
          <w:i/>
          <w:sz w:val="24"/>
          <w:szCs w:val="24"/>
          <w:lang w:val="en-US"/>
        </w:rPr>
        <w:t>et</w:t>
      </w:r>
      <w:r w:rsidRPr="0046049F">
        <w:rPr>
          <w:sz w:val="24"/>
          <w:szCs w:val="24"/>
          <w:lang w:val="en-US"/>
        </w:rPr>
        <w:t xml:space="preserve"> </w:t>
      </w:r>
      <w:proofErr w:type="spellStart"/>
      <w:r w:rsidRPr="0046049F">
        <w:rPr>
          <w:i/>
          <w:sz w:val="24"/>
          <w:szCs w:val="24"/>
          <w:lang w:val="en-US"/>
        </w:rPr>
        <w:t>Historica</w:t>
      </w:r>
      <w:proofErr w:type="spellEnd"/>
      <w:r w:rsidRPr="0046049F">
        <w:rPr>
          <w:sz w:val="24"/>
          <w:szCs w:val="24"/>
          <w:lang w:val="en-US"/>
        </w:rPr>
        <w:t xml:space="preserve">, ed. </w:t>
      </w:r>
      <w:r w:rsidRPr="0046049F">
        <w:rPr>
          <w:sz w:val="24"/>
          <w:szCs w:val="24"/>
        </w:rPr>
        <w:t xml:space="preserve">Wolfram Hogrebe, Bd. 27). </w:t>
      </w:r>
    </w:p>
  </w:footnote>
  <w:footnote w:id="5">
    <w:p w14:paraId="37936A81" w14:textId="5612C7AF" w:rsidR="00C946BF" w:rsidRPr="0046049F" w:rsidRDefault="00C946BF" w:rsidP="0046049F">
      <w:pPr>
        <w:pStyle w:val="Funotentext"/>
        <w:jc w:val="both"/>
        <w:rPr>
          <w:sz w:val="24"/>
          <w:szCs w:val="24"/>
        </w:rPr>
      </w:pPr>
      <w:r w:rsidRPr="0046049F">
        <w:rPr>
          <w:rStyle w:val="Funotenzeichen"/>
          <w:sz w:val="24"/>
          <w:szCs w:val="24"/>
        </w:rPr>
        <w:footnoteRef/>
      </w:r>
      <w:r w:rsidRPr="0046049F">
        <w:rPr>
          <w:sz w:val="24"/>
          <w:szCs w:val="24"/>
        </w:rPr>
        <w:t xml:space="preserve"> Cf. hierzu auch den Beitrag von Edward C. </w:t>
      </w:r>
      <w:proofErr w:type="spellStart"/>
      <w:r w:rsidRPr="0046049F">
        <w:rPr>
          <w:sz w:val="24"/>
          <w:szCs w:val="24"/>
        </w:rPr>
        <w:t>Halper</w:t>
      </w:r>
      <w:proofErr w:type="spellEnd"/>
      <w:r w:rsidRPr="0046049F">
        <w:rPr>
          <w:sz w:val="24"/>
          <w:szCs w:val="24"/>
        </w:rPr>
        <w:t xml:space="preserve">: </w:t>
      </w:r>
      <w:proofErr w:type="spellStart"/>
      <w:r w:rsidR="00F11586">
        <w:rPr>
          <w:i/>
          <w:sz w:val="24"/>
          <w:szCs w:val="24"/>
        </w:rPr>
        <w:t>Plato’</w:t>
      </w:r>
      <w:r w:rsidRPr="0046049F">
        <w:rPr>
          <w:i/>
          <w:sz w:val="24"/>
          <w:szCs w:val="24"/>
        </w:rPr>
        <w:t>s</w:t>
      </w:r>
      <w:proofErr w:type="spellEnd"/>
      <w:r w:rsidRPr="0046049F">
        <w:rPr>
          <w:i/>
          <w:sz w:val="24"/>
          <w:szCs w:val="24"/>
        </w:rPr>
        <w:t xml:space="preserve"> </w:t>
      </w:r>
      <w:proofErr w:type="spellStart"/>
      <w:r w:rsidRPr="0046049F">
        <w:rPr>
          <w:i/>
          <w:sz w:val="24"/>
          <w:szCs w:val="24"/>
        </w:rPr>
        <w:t>Principles</w:t>
      </w:r>
      <w:proofErr w:type="spellEnd"/>
      <w:r w:rsidRPr="0046049F">
        <w:rPr>
          <w:i/>
          <w:sz w:val="24"/>
          <w:szCs w:val="24"/>
        </w:rPr>
        <w:t xml:space="preserve"> </w:t>
      </w:r>
      <w:proofErr w:type="spellStart"/>
      <w:r w:rsidRPr="0046049F">
        <w:rPr>
          <w:i/>
          <w:sz w:val="24"/>
          <w:szCs w:val="24"/>
        </w:rPr>
        <w:t>of</w:t>
      </w:r>
      <w:proofErr w:type="spellEnd"/>
      <w:r w:rsidRPr="0046049F">
        <w:rPr>
          <w:i/>
          <w:sz w:val="24"/>
          <w:szCs w:val="24"/>
        </w:rPr>
        <w:t xml:space="preserve"> </w:t>
      </w:r>
      <w:proofErr w:type="spellStart"/>
      <w:r w:rsidRPr="0046049F">
        <w:rPr>
          <w:i/>
          <w:sz w:val="24"/>
          <w:szCs w:val="24"/>
        </w:rPr>
        <w:t>Mathematis</w:t>
      </w:r>
      <w:proofErr w:type="spellEnd"/>
      <w:r w:rsidRPr="0046049F">
        <w:rPr>
          <w:sz w:val="24"/>
          <w:szCs w:val="24"/>
        </w:rPr>
        <w:t xml:space="preserve">, in: </w:t>
      </w:r>
      <w:proofErr w:type="spellStart"/>
      <w:r w:rsidRPr="0046049F">
        <w:rPr>
          <w:sz w:val="24"/>
          <w:szCs w:val="24"/>
        </w:rPr>
        <w:t>Orrin</w:t>
      </w:r>
      <w:proofErr w:type="spellEnd"/>
      <w:r w:rsidRPr="0046049F">
        <w:rPr>
          <w:sz w:val="24"/>
          <w:szCs w:val="24"/>
        </w:rPr>
        <w:t xml:space="preserve"> F. </w:t>
      </w:r>
      <w:proofErr w:type="spellStart"/>
      <w:r w:rsidRPr="0046049F">
        <w:rPr>
          <w:sz w:val="24"/>
          <w:szCs w:val="24"/>
        </w:rPr>
        <w:t>Summerell</w:t>
      </w:r>
      <w:proofErr w:type="spellEnd"/>
      <w:r w:rsidRPr="0046049F">
        <w:rPr>
          <w:sz w:val="24"/>
          <w:szCs w:val="24"/>
        </w:rPr>
        <w:t xml:space="preserve">, op. </w:t>
      </w:r>
      <w:proofErr w:type="spellStart"/>
      <w:r w:rsidRPr="0046049F">
        <w:rPr>
          <w:sz w:val="24"/>
          <w:szCs w:val="24"/>
        </w:rPr>
        <w:t>cit</w:t>
      </w:r>
      <w:proofErr w:type="spellEnd"/>
      <w:r w:rsidRPr="0046049F">
        <w:rPr>
          <w:sz w:val="24"/>
          <w:szCs w:val="24"/>
        </w:rPr>
        <w:t>., p. 99-122.</w:t>
      </w:r>
    </w:p>
  </w:footnote>
  <w:footnote w:id="6">
    <w:p w14:paraId="2D69A2B1" w14:textId="77777777" w:rsidR="00D33BE3" w:rsidRPr="0046049F" w:rsidRDefault="00D33BE3" w:rsidP="0046049F">
      <w:pPr>
        <w:pStyle w:val="Funotentext"/>
        <w:jc w:val="both"/>
        <w:rPr>
          <w:sz w:val="24"/>
          <w:szCs w:val="24"/>
        </w:rPr>
      </w:pPr>
      <w:r w:rsidRPr="0046049F">
        <w:rPr>
          <w:rStyle w:val="Funotenzeichen"/>
          <w:sz w:val="24"/>
          <w:szCs w:val="24"/>
        </w:rPr>
        <w:footnoteRef/>
      </w:r>
      <w:r w:rsidRPr="0046049F">
        <w:rPr>
          <w:sz w:val="24"/>
          <w:szCs w:val="24"/>
        </w:rPr>
        <w:t xml:space="preserve"> Cf. Wolfram Hogrebe, </w:t>
      </w:r>
      <w:r w:rsidRPr="0046049F">
        <w:rPr>
          <w:i/>
          <w:sz w:val="24"/>
          <w:szCs w:val="24"/>
        </w:rPr>
        <w:t>Metaphysik und Mantik. Die Deutungsnatur des Menschen</w:t>
      </w:r>
      <w:r w:rsidRPr="0046049F">
        <w:rPr>
          <w:sz w:val="24"/>
          <w:szCs w:val="24"/>
        </w:rPr>
        <w:t>, Frankfurt/M. 1992, 2. Aufl. Berlin 2013.</w:t>
      </w:r>
      <w:r w:rsidR="00431762" w:rsidRPr="0046049F">
        <w:rPr>
          <w:sz w:val="24"/>
          <w:szCs w:val="24"/>
        </w:rPr>
        <w:t xml:space="preserve"> </w:t>
      </w:r>
      <w:proofErr w:type="spellStart"/>
      <w:r w:rsidR="00431762" w:rsidRPr="0046049F">
        <w:rPr>
          <w:sz w:val="24"/>
          <w:szCs w:val="24"/>
        </w:rPr>
        <w:t>Ders</w:t>
      </w:r>
      <w:proofErr w:type="spellEnd"/>
      <w:r w:rsidR="00431762" w:rsidRPr="0046049F">
        <w:rPr>
          <w:sz w:val="24"/>
          <w:szCs w:val="24"/>
        </w:rPr>
        <w:t xml:space="preserve">., </w:t>
      </w:r>
      <w:r w:rsidR="00431762" w:rsidRPr="0046049F">
        <w:rPr>
          <w:i/>
          <w:sz w:val="24"/>
          <w:szCs w:val="24"/>
        </w:rPr>
        <w:t>Echo des Nichtwissens</w:t>
      </w:r>
      <w:r w:rsidR="00431762" w:rsidRPr="0046049F">
        <w:rPr>
          <w:sz w:val="24"/>
          <w:szCs w:val="24"/>
        </w:rPr>
        <w:t>, Berlin 2006. Hogrebe war von 1996 bis 2013 Professor in Bonn.</w:t>
      </w:r>
    </w:p>
  </w:footnote>
  <w:footnote w:id="7">
    <w:p w14:paraId="4893333F" w14:textId="77777777" w:rsidR="00D33BE3" w:rsidRPr="0046049F" w:rsidRDefault="00D33BE3" w:rsidP="0046049F">
      <w:pPr>
        <w:pStyle w:val="Funotentext"/>
        <w:jc w:val="both"/>
        <w:rPr>
          <w:sz w:val="24"/>
          <w:szCs w:val="24"/>
        </w:rPr>
      </w:pPr>
      <w:r w:rsidRPr="0046049F">
        <w:rPr>
          <w:rStyle w:val="Funotenzeichen"/>
          <w:sz w:val="24"/>
          <w:szCs w:val="24"/>
        </w:rPr>
        <w:footnoteRef/>
      </w:r>
      <w:r w:rsidRPr="0046049F">
        <w:rPr>
          <w:sz w:val="24"/>
          <w:szCs w:val="24"/>
        </w:rPr>
        <w:t xml:space="preserve"> </w:t>
      </w:r>
      <w:r w:rsidR="00423BFF" w:rsidRPr="0046049F">
        <w:rPr>
          <w:sz w:val="24"/>
          <w:szCs w:val="24"/>
        </w:rPr>
        <w:t xml:space="preserve">Christiane Schildknecht, </w:t>
      </w:r>
      <w:r w:rsidR="00423BFF" w:rsidRPr="0046049F">
        <w:rPr>
          <w:i/>
          <w:sz w:val="24"/>
          <w:szCs w:val="24"/>
        </w:rPr>
        <w:t>Aspekte des Nichtpropositionalen</w:t>
      </w:r>
      <w:r w:rsidR="00423BFF" w:rsidRPr="0046049F">
        <w:rPr>
          <w:sz w:val="24"/>
          <w:szCs w:val="24"/>
        </w:rPr>
        <w:t>, Bonn</w:t>
      </w:r>
      <w:r w:rsidR="00423BFF" w:rsidRPr="0046049F">
        <w:rPr>
          <w:i/>
          <w:sz w:val="24"/>
          <w:szCs w:val="24"/>
        </w:rPr>
        <w:t xml:space="preserve"> </w:t>
      </w:r>
      <w:r w:rsidR="00423BFF" w:rsidRPr="0046049F">
        <w:rPr>
          <w:sz w:val="24"/>
          <w:szCs w:val="24"/>
        </w:rPr>
        <w:t>1999 (</w:t>
      </w:r>
      <w:r w:rsidR="00423BFF" w:rsidRPr="0046049F">
        <w:rPr>
          <w:i/>
          <w:sz w:val="24"/>
          <w:szCs w:val="24"/>
        </w:rPr>
        <w:t>Bonner</w:t>
      </w:r>
      <w:r w:rsidR="0046049F" w:rsidRPr="0046049F">
        <w:rPr>
          <w:sz w:val="24"/>
          <w:szCs w:val="24"/>
        </w:rPr>
        <w:t xml:space="preserve"> </w:t>
      </w:r>
      <w:r w:rsidR="00423BFF" w:rsidRPr="0046049F">
        <w:rPr>
          <w:i/>
          <w:sz w:val="24"/>
          <w:szCs w:val="24"/>
        </w:rPr>
        <w:t>Philosophische Vorträge und Studien</w:t>
      </w:r>
      <w:r w:rsidR="00423BFF" w:rsidRPr="0046049F">
        <w:rPr>
          <w:sz w:val="24"/>
          <w:szCs w:val="24"/>
        </w:rPr>
        <w:t xml:space="preserve">, </w:t>
      </w:r>
      <w:proofErr w:type="spellStart"/>
      <w:r w:rsidR="00423BFF" w:rsidRPr="0046049F">
        <w:rPr>
          <w:sz w:val="24"/>
          <w:szCs w:val="24"/>
        </w:rPr>
        <w:t>ed</w:t>
      </w:r>
      <w:proofErr w:type="spellEnd"/>
      <w:r w:rsidR="00423BFF" w:rsidRPr="0046049F">
        <w:rPr>
          <w:sz w:val="24"/>
          <w:szCs w:val="24"/>
        </w:rPr>
        <w:t>. Wolfram Hogrebe, Bd. 4).</w:t>
      </w:r>
    </w:p>
  </w:footnote>
  <w:footnote w:id="8">
    <w:p w14:paraId="5221D4A6" w14:textId="77777777" w:rsidR="00423BFF" w:rsidRPr="0046049F" w:rsidRDefault="00423BFF" w:rsidP="0046049F">
      <w:pPr>
        <w:pStyle w:val="Funotentext"/>
        <w:jc w:val="both"/>
        <w:rPr>
          <w:sz w:val="24"/>
          <w:szCs w:val="24"/>
        </w:rPr>
      </w:pPr>
      <w:r w:rsidRPr="0046049F">
        <w:rPr>
          <w:rStyle w:val="Funotenzeichen"/>
          <w:sz w:val="24"/>
          <w:szCs w:val="24"/>
        </w:rPr>
        <w:footnoteRef/>
      </w:r>
      <w:r w:rsidRPr="0046049F">
        <w:rPr>
          <w:sz w:val="24"/>
          <w:szCs w:val="24"/>
        </w:rPr>
        <w:t xml:space="preserve"> Carsten Klein, </w:t>
      </w:r>
      <w:r w:rsidRPr="0046049F">
        <w:rPr>
          <w:i/>
          <w:sz w:val="24"/>
          <w:szCs w:val="24"/>
        </w:rPr>
        <w:t>Kategoriale Unterscheidungen als Grenzbereiche des Propositionalen</w:t>
      </w:r>
      <w:r w:rsidRPr="0046049F">
        <w:rPr>
          <w:sz w:val="24"/>
          <w:szCs w:val="24"/>
        </w:rPr>
        <w:t>, Bonn 2000 (</w:t>
      </w:r>
      <w:r w:rsidRPr="0046049F">
        <w:rPr>
          <w:i/>
          <w:sz w:val="24"/>
          <w:szCs w:val="24"/>
        </w:rPr>
        <w:t>Bonner Philosophische Vorträge und Studien</w:t>
      </w:r>
      <w:r w:rsidRPr="0046049F">
        <w:rPr>
          <w:sz w:val="24"/>
          <w:szCs w:val="24"/>
        </w:rPr>
        <w:t xml:space="preserve">, </w:t>
      </w:r>
      <w:proofErr w:type="spellStart"/>
      <w:r w:rsidRPr="0046049F">
        <w:rPr>
          <w:sz w:val="24"/>
          <w:szCs w:val="24"/>
        </w:rPr>
        <w:t>ed</w:t>
      </w:r>
      <w:proofErr w:type="spellEnd"/>
      <w:r w:rsidRPr="0046049F">
        <w:rPr>
          <w:sz w:val="24"/>
          <w:szCs w:val="24"/>
        </w:rPr>
        <w:t>. Wolfram Hogrebe, Bd. 6).</w:t>
      </w:r>
    </w:p>
  </w:footnote>
  <w:footnote w:id="9">
    <w:p w14:paraId="76E7B932" w14:textId="77777777" w:rsidR="0081274B" w:rsidRPr="0046049F" w:rsidRDefault="0081274B" w:rsidP="0046049F">
      <w:pPr>
        <w:pStyle w:val="Funotentext"/>
        <w:jc w:val="both"/>
        <w:rPr>
          <w:sz w:val="24"/>
          <w:szCs w:val="24"/>
        </w:rPr>
      </w:pPr>
      <w:r w:rsidRPr="0046049F">
        <w:rPr>
          <w:rStyle w:val="Funotenzeichen"/>
          <w:sz w:val="24"/>
          <w:szCs w:val="24"/>
        </w:rPr>
        <w:footnoteRef/>
      </w:r>
      <w:r w:rsidRPr="0046049F">
        <w:rPr>
          <w:sz w:val="24"/>
          <w:szCs w:val="24"/>
        </w:rPr>
        <w:t xml:space="preserve"> Joachim </w:t>
      </w:r>
      <w:proofErr w:type="spellStart"/>
      <w:r w:rsidRPr="0046049F">
        <w:rPr>
          <w:sz w:val="24"/>
          <w:szCs w:val="24"/>
        </w:rPr>
        <w:t>Bromand</w:t>
      </w:r>
      <w:proofErr w:type="spellEnd"/>
      <w:r w:rsidRPr="0046049F">
        <w:rPr>
          <w:sz w:val="24"/>
          <w:szCs w:val="24"/>
        </w:rPr>
        <w:t xml:space="preserve">, </w:t>
      </w:r>
      <w:r w:rsidRPr="0046049F">
        <w:rPr>
          <w:i/>
          <w:sz w:val="24"/>
          <w:szCs w:val="24"/>
        </w:rPr>
        <w:t>‚Wovon man nicht sprechen kann …‘</w:t>
      </w:r>
      <w:r w:rsidRPr="0046049F">
        <w:rPr>
          <w:sz w:val="24"/>
          <w:szCs w:val="24"/>
        </w:rPr>
        <w:t xml:space="preserve"> , Bonn 2000 (</w:t>
      </w:r>
      <w:r w:rsidRPr="0046049F">
        <w:rPr>
          <w:i/>
          <w:sz w:val="24"/>
          <w:szCs w:val="24"/>
        </w:rPr>
        <w:t>Bonner Philosophische Vorträge und Studien</w:t>
      </w:r>
      <w:r w:rsidRPr="0046049F">
        <w:rPr>
          <w:sz w:val="24"/>
          <w:szCs w:val="24"/>
        </w:rPr>
        <w:t xml:space="preserve">, </w:t>
      </w:r>
      <w:proofErr w:type="spellStart"/>
      <w:r w:rsidRPr="0046049F">
        <w:rPr>
          <w:sz w:val="24"/>
          <w:szCs w:val="24"/>
        </w:rPr>
        <w:t>ed</w:t>
      </w:r>
      <w:proofErr w:type="spellEnd"/>
      <w:r w:rsidRPr="0046049F">
        <w:rPr>
          <w:sz w:val="24"/>
          <w:szCs w:val="24"/>
        </w:rPr>
        <w:t>. Wolfram Hogrebe, Bd. 15). Joachim Bromans und Guido Kreis (</w:t>
      </w:r>
      <w:proofErr w:type="spellStart"/>
      <w:r w:rsidRPr="0046049F">
        <w:rPr>
          <w:sz w:val="24"/>
          <w:szCs w:val="24"/>
        </w:rPr>
        <w:t>eds</w:t>
      </w:r>
      <w:proofErr w:type="spellEnd"/>
      <w:r w:rsidRPr="0046049F">
        <w:rPr>
          <w:sz w:val="24"/>
          <w:szCs w:val="24"/>
        </w:rPr>
        <w:t xml:space="preserve">.), </w:t>
      </w:r>
      <w:r w:rsidRPr="0046049F">
        <w:rPr>
          <w:i/>
          <w:sz w:val="24"/>
          <w:szCs w:val="24"/>
        </w:rPr>
        <w:t xml:space="preserve">Was sich nicht sagen </w:t>
      </w:r>
      <w:proofErr w:type="spellStart"/>
      <w:r w:rsidRPr="0046049F">
        <w:rPr>
          <w:i/>
          <w:sz w:val="24"/>
          <w:szCs w:val="24"/>
        </w:rPr>
        <w:t>läßt</w:t>
      </w:r>
      <w:proofErr w:type="spellEnd"/>
      <w:r w:rsidRPr="0046049F">
        <w:rPr>
          <w:i/>
          <w:sz w:val="24"/>
          <w:szCs w:val="24"/>
        </w:rPr>
        <w:t>. Das Nicht-Begriffliche in Wissenschaft, Kunst und Religion</w:t>
      </w:r>
      <w:r w:rsidRPr="0046049F">
        <w:rPr>
          <w:sz w:val="24"/>
          <w:szCs w:val="24"/>
        </w:rPr>
        <w:t>, Berlin 2010.</w:t>
      </w:r>
    </w:p>
  </w:footnote>
  <w:footnote w:id="10">
    <w:p w14:paraId="32B8ABA6" w14:textId="77777777" w:rsidR="007E6AF4" w:rsidRPr="0046049F" w:rsidRDefault="007E6AF4" w:rsidP="0046049F">
      <w:pPr>
        <w:pStyle w:val="Funotentext"/>
        <w:jc w:val="both"/>
        <w:rPr>
          <w:sz w:val="24"/>
          <w:szCs w:val="24"/>
        </w:rPr>
      </w:pPr>
      <w:r w:rsidRPr="0046049F">
        <w:rPr>
          <w:rStyle w:val="Funotenzeichen"/>
          <w:sz w:val="24"/>
          <w:szCs w:val="24"/>
        </w:rPr>
        <w:footnoteRef/>
      </w:r>
      <w:r w:rsidRPr="0046049F">
        <w:rPr>
          <w:sz w:val="24"/>
          <w:szCs w:val="24"/>
        </w:rPr>
        <w:t xml:space="preserve"> Cf. Adolf </w:t>
      </w:r>
      <w:proofErr w:type="spellStart"/>
      <w:r w:rsidRPr="0046049F">
        <w:rPr>
          <w:sz w:val="24"/>
          <w:szCs w:val="24"/>
        </w:rPr>
        <w:t>Dyroff</w:t>
      </w:r>
      <w:proofErr w:type="spellEnd"/>
      <w:r w:rsidRPr="0046049F">
        <w:rPr>
          <w:sz w:val="24"/>
          <w:szCs w:val="24"/>
        </w:rPr>
        <w:t xml:space="preserve">, </w:t>
      </w:r>
      <w:r w:rsidRPr="0046049F">
        <w:rPr>
          <w:i/>
          <w:sz w:val="24"/>
          <w:szCs w:val="24"/>
        </w:rPr>
        <w:t>Carl</w:t>
      </w:r>
      <w:r w:rsidRPr="0046049F">
        <w:rPr>
          <w:sz w:val="24"/>
          <w:szCs w:val="24"/>
        </w:rPr>
        <w:t xml:space="preserve"> </w:t>
      </w:r>
      <w:r w:rsidRPr="0046049F">
        <w:rPr>
          <w:i/>
          <w:sz w:val="24"/>
          <w:szCs w:val="24"/>
        </w:rPr>
        <w:t>Josef</w:t>
      </w:r>
      <w:r w:rsidRPr="0046049F">
        <w:rPr>
          <w:sz w:val="24"/>
          <w:szCs w:val="24"/>
        </w:rPr>
        <w:t xml:space="preserve"> </w:t>
      </w:r>
      <w:proofErr w:type="spellStart"/>
      <w:r w:rsidRPr="0046049F">
        <w:rPr>
          <w:i/>
          <w:sz w:val="24"/>
          <w:szCs w:val="24"/>
        </w:rPr>
        <w:t>Windischmann</w:t>
      </w:r>
      <w:proofErr w:type="spellEnd"/>
      <w:r w:rsidRPr="0046049F">
        <w:rPr>
          <w:sz w:val="24"/>
          <w:szCs w:val="24"/>
        </w:rPr>
        <w:t xml:space="preserve"> (</w:t>
      </w:r>
      <w:r w:rsidRPr="0046049F">
        <w:rPr>
          <w:i/>
          <w:sz w:val="24"/>
          <w:szCs w:val="24"/>
        </w:rPr>
        <w:t>1775</w:t>
      </w:r>
      <w:r w:rsidRPr="0046049F">
        <w:rPr>
          <w:sz w:val="24"/>
          <w:szCs w:val="24"/>
        </w:rPr>
        <w:t>-</w:t>
      </w:r>
      <w:r w:rsidRPr="0046049F">
        <w:rPr>
          <w:i/>
          <w:sz w:val="24"/>
          <w:szCs w:val="24"/>
        </w:rPr>
        <w:t>1839</w:t>
      </w:r>
      <w:r w:rsidRPr="0046049F">
        <w:rPr>
          <w:sz w:val="24"/>
          <w:szCs w:val="24"/>
        </w:rPr>
        <w:t>)</w:t>
      </w:r>
      <w:r w:rsidRPr="0046049F">
        <w:rPr>
          <w:i/>
          <w:sz w:val="24"/>
          <w:szCs w:val="24"/>
        </w:rPr>
        <w:t xml:space="preserve"> und sein Kreis</w:t>
      </w:r>
      <w:r w:rsidRPr="0046049F">
        <w:rPr>
          <w:sz w:val="24"/>
          <w:szCs w:val="24"/>
        </w:rPr>
        <w:t>, Köln 1916.</w:t>
      </w:r>
      <w:r w:rsidR="00597AD2" w:rsidRPr="0046049F">
        <w:rPr>
          <w:sz w:val="24"/>
          <w:szCs w:val="24"/>
        </w:rPr>
        <w:t xml:space="preserve"> Die Universität Bonn war als preußische Neugründung natürlich protestantisch konzipiert. Dazu gehörte die preußische Konzession, daß einige Fächer der philosophischen Fakultät wenigstens eine</w:t>
      </w:r>
      <w:r w:rsidR="00C87EE5" w:rsidRPr="0046049F">
        <w:rPr>
          <w:sz w:val="24"/>
          <w:szCs w:val="24"/>
        </w:rPr>
        <w:t xml:space="preserve"> Professur</w:t>
      </w:r>
      <w:r w:rsidR="00597AD2" w:rsidRPr="0046049F">
        <w:rPr>
          <w:sz w:val="24"/>
          <w:szCs w:val="24"/>
        </w:rPr>
        <w:t xml:space="preserve"> für eine</w:t>
      </w:r>
      <w:r w:rsidR="00C87EE5" w:rsidRPr="0046049F">
        <w:rPr>
          <w:sz w:val="24"/>
          <w:szCs w:val="24"/>
        </w:rPr>
        <w:t>n</w:t>
      </w:r>
      <w:r w:rsidR="00597AD2" w:rsidRPr="0046049F">
        <w:rPr>
          <w:sz w:val="24"/>
          <w:szCs w:val="24"/>
        </w:rPr>
        <w:t xml:space="preserve"> katholische</w:t>
      </w:r>
      <w:r w:rsidR="00C87EE5" w:rsidRPr="0046049F">
        <w:rPr>
          <w:sz w:val="24"/>
          <w:szCs w:val="24"/>
        </w:rPr>
        <w:t>n</w:t>
      </w:r>
      <w:r w:rsidR="00597AD2" w:rsidRPr="0046049F">
        <w:rPr>
          <w:sz w:val="24"/>
          <w:szCs w:val="24"/>
        </w:rPr>
        <w:t xml:space="preserve"> </w:t>
      </w:r>
      <w:r w:rsidR="00C87EE5" w:rsidRPr="0046049F">
        <w:rPr>
          <w:sz w:val="24"/>
          <w:szCs w:val="24"/>
        </w:rPr>
        <w:t>Lehrstuhlinhabe</w:t>
      </w:r>
      <w:r w:rsidR="00597AD2" w:rsidRPr="0046049F">
        <w:rPr>
          <w:sz w:val="24"/>
          <w:szCs w:val="24"/>
        </w:rPr>
        <w:t xml:space="preserve">r bereitstellen sollten. Genau das war der Lehrstuhl im Fach Philosophie, den </w:t>
      </w:r>
      <w:proofErr w:type="spellStart"/>
      <w:r w:rsidR="00597AD2" w:rsidRPr="0046049F">
        <w:rPr>
          <w:sz w:val="24"/>
          <w:szCs w:val="24"/>
        </w:rPr>
        <w:t>Windischmann</w:t>
      </w:r>
      <w:proofErr w:type="spellEnd"/>
      <w:r w:rsidR="00597AD2" w:rsidRPr="0046049F">
        <w:rPr>
          <w:sz w:val="24"/>
          <w:szCs w:val="24"/>
        </w:rPr>
        <w:t xml:space="preserve"> einnahm. Diese konfessionelle Kuriosität sorgte dafür, daß i</w:t>
      </w:r>
      <w:r w:rsidR="00CA762F" w:rsidRPr="0046049F">
        <w:rPr>
          <w:sz w:val="24"/>
          <w:szCs w:val="24"/>
        </w:rPr>
        <w:t>n der zweiten Hälfte des</w:t>
      </w:r>
      <w:r w:rsidR="00597AD2" w:rsidRPr="0046049F">
        <w:rPr>
          <w:sz w:val="24"/>
          <w:szCs w:val="24"/>
        </w:rPr>
        <w:t xml:space="preserve"> 20. Jahrhundert</w:t>
      </w:r>
      <w:r w:rsidR="00CA762F" w:rsidRPr="0046049F">
        <w:rPr>
          <w:sz w:val="24"/>
          <w:szCs w:val="24"/>
        </w:rPr>
        <w:t>s</w:t>
      </w:r>
      <w:r w:rsidR="00597AD2" w:rsidRPr="0046049F">
        <w:rPr>
          <w:sz w:val="24"/>
          <w:szCs w:val="24"/>
        </w:rPr>
        <w:t xml:space="preserve"> plötzlich die Mär verbreitet wurde, es handele sich hier um Konkordats-Lehrstühle. Das hat sich inzwischen erledigt. </w:t>
      </w:r>
    </w:p>
  </w:footnote>
  <w:footnote w:id="11">
    <w:p w14:paraId="719DDC23" w14:textId="77777777" w:rsidR="00597AD2" w:rsidRPr="0046049F" w:rsidRDefault="00597AD2" w:rsidP="0046049F">
      <w:pPr>
        <w:pStyle w:val="Funotentext"/>
        <w:jc w:val="both"/>
        <w:rPr>
          <w:sz w:val="24"/>
          <w:szCs w:val="24"/>
        </w:rPr>
      </w:pPr>
      <w:r w:rsidRPr="0046049F">
        <w:rPr>
          <w:rStyle w:val="Funotenzeichen"/>
          <w:sz w:val="24"/>
          <w:szCs w:val="24"/>
        </w:rPr>
        <w:footnoteRef/>
      </w:r>
      <w:r w:rsidRPr="0046049F">
        <w:rPr>
          <w:sz w:val="24"/>
          <w:szCs w:val="24"/>
        </w:rPr>
        <w:t xml:space="preserve"> C. J. </w:t>
      </w:r>
      <w:proofErr w:type="spellStart"/>
      <w:r w:rsidRPr="0046049F">
        <w:rPr>
          <w:sz w:val="24"/>
          <w:szCs w:val="24"/>
        </w:rPr>
        <w:t>Windischmann</w:t>
      </w:r>
      <w:proofErr w:type="spellEnd"/>
      <w:r w:rsidRPr="0046049F">
        <w:rPr>
          <w:sz w:val="24"/>
          <w:szCs w:val="24"/>
        </w:rPr>
        <w:t xml:space="preserve">, </w:t>
      </w:r>
      <w:r w:rsidRPr="0046049F">
        <w:rPr>
          <w:i/>
          <w:sz w:val="24"/>
          <w:szCs w:val="24"/>
        </w:rPr>
        <w:t xml:space="preserve">Kritische Betrachtungen über die Schicksale der Philosophie in der neueren Zeit und den Eintritt einer neuen Epoche in derselben, </w:t>
      </w:r>
      <w:r w:rsidRPr="0046049F">
        <w:rPr>
          <w:sz w:val="24"/>
          <w:szCs w:val="24"/>
        </w:rPr>
        <w:t>Frankfurt/M. 1825.</w:t>
      </w:r>
    </w:p>
  </w:footnote>
  <w:footnote w:id="12">
    <w:p w14:paraId="50132CF1" w14:textId="77777777" w:rsidR="00C87EE5" w:rsidRPr="0046049F" w:rsidRDefault="00C87EE5" w:rsidP="0046049F">
      <w:pPr>
        <w:pStyle w:val="Funotentext"/>
        <w:jc w:val="both"/>
        <w:rPr>
          <w:sz w:val="24"/>
          <w:szCs w:val="24"/>
        </w:rPr>
      </w:pPr>
      <w:r w:rsidRPr="0046049F">
        <w:rPr>
          <w:rStyle w:val="Funotenzeichen"/>
          <w:sz w:val="24"/>
          <w:szCs w:val="24"/>
        </w:rPr>
        <w:footnoteRef/>
      </w:r>
      <w:r w:rsidRPr="0046049F">
        <w:rPr>
          <w:sz w:val="24"/>
          <w:szCs w:val="24"/>
        </w:rPr>
        <w:t xml:space="preserve"> Cf. den Brief von </w:t>
      </w:r>
      <w:proofErr w:type="spellStart"/>
      <w:r w:rsidRPr="0046049F">
        <w:rPr>
          <w:sz w:val="24"/>
          <w:szCs w:val="24"/>
        </w:rPr>
        <w:t>Windischmann</w:t>
      </w:r>
      <w:proofErr w:type="spellEnd"/>
      <w:r w:rsidRPr="0046049F">
        <w:rPr>
          <w:sz w:val="24"/>
          <w:szCs w:val="24"/>
        </w:rPr>
        <w:t xml:space="preserve"> an Hegel vom 1.8.1829, in dem er sich über diesen Vorwurf beklagt und sich vermutlich mit Recht verteidigt. Johannes Hoffmeister (</w:t>
      </w:r>
      <w:proofErr w:type="spellStart"/>
      <w:r w:rsidRPr="0046049F">
        <w:rPr>
          <w:sz w:val="24"/>
          <w:szCs w:val="24"/>
        </w:rPr>
        <w:t>ed</w:t>
      </w:r>
      <w:proofErr w:type="spellEnd"/>
      <w:r w:rsidRPr="0046049F">
        <w:rPr>
          <w:sz w:val="24"/>
          <w:szCs w:val="24"/>
        </w:rPr>
        <w:t xml:space="preserve">.), </w:t>
      </w:r>
      <w:r w:rsidRPr="0046049F">
        <w:rPr>
          <w:i/>
          <w:sz w:val="24"/>
          <w:szCs w:val="24"/>
        </w:rPr>
        <w:t>Briefe von und an Hegel</w:t>
      </w:r>
      <w:r w:rsidRPr="0046049F">
        <w:rPr>
          <w:sz w:val="24"/>
          <w:szCs w:val="24"/>
        </w:rPr>
        <w:t>, Bd. III: 1823-1831, Hamburg 1969, p. 265-267.</w:t>
      </w:r>
    </w:p>
  </w:footnote>
  <w:footnote w:id="13">
    <w:p w14:paraId="0AAFE7B4" w14:textId="2F9BDC40" w:rsidR="007E6AF4" w:rsidRPr="0046049F" w:rsidRDefault="007E6AF4" w:rsidP="0046049F">
      <w:pPr>
        <w:pStyle w:val="Funotentext"/>
        <w:jc w:val="both"/>
        <w:rPr>
          <w:sz w:val="24"/>
          <w:szCs w:val="24"/>
        </w:rPr>
      </w:pPr>
      <w:r w:rsidRPr="0046049F">
        <w:rPr>
          <w:rStyle w:val="Funotenzeichen"/>
          <w:sz w:val="24"/>
          <w:szCs w:val="24"/>
        </w:rPr>
        <w:footnoteRef/>
      </w:r>
      <w:r w:rsidRPr="0046049F">
        <w:rPr>
          <w:sz w:val="24"/>
          <w:szCs w:val="24"/>
        </w:rPr>
        <w:t xml:space="preserve"> Hier war </w:t>
      </w:r>
      <w:proofErr w:type="spellStart"/>
      <w:r w:rsidRPr="0046049F">
        <w:rPr>
          <w:sz w:val="24"/>
          <w:szCs w:val="24"/>
        </w:rPr>
        <w:t>Windischmann</w:t>
      </w:r>
      <w:proofErr w:type="spellEnd"/>
      <w:r w:rsidRPr="0046049F">
        <w:rPr>
          <w:sz w:val="24"/>
          <w:szCs w:val="24"/>
        </w:rPr>
        <w:t xml:space="preserve"> gewissermaßen Vorläufer </w:t>
      </w:r>
      <w:r w:rsidR="00597AD2" w:rsidRPr="0046049F">
        <w:rPr>
          <w:sz w:val="24"/>
          <w:szCs w:val="24"/>
        </w:rPr>
        <w:t>einer</w:t>
      </w:r>
      <w:r w:rsidRPr="0046049F">
        <w:rPr>
          <w:sz w:val="24"/>
          <w:szCs w:val="24"/>
        </w:rPr>
        <w:t xml:space="preserve"> </w:t>
      </w:r>
      <w:proofErr w:type="spellStart"/>
      <w:r w:rsidR="00597AD2" w:rsidRPr="0046049F">
        <w:rPr>
          <w:sz w:val="24"/>
          <w:szCs w:val="24"/>
        </w:rPr>
        <w:t>kulturalistisch</w:t>
      </w:r>
      <w:proofErr w:type="spellEnd"/>
      <w:r w:rsidR="00597AD2" w:rsidRPr="0046049F">
        <w:rPr>
          <w:sz w:val="24"/>
          <w:szCs w:val="24"/>
        </w:rPr>
        <w:t xml:space="preserve"> eingebetteten</w:t>
      </w:r>
      <w:r w:rsidRPr="0046049F">
        <w:rPr>
          <w:sz w:val="24"/>
          <w:szCs w:val="24"/>
        </w:rPr>
        <w:t xml:space="preserve"> Wissenschaftsgeschichte</w:t>
      </w:r>
      <w:r w:rsidR="00C87EE5" w:rsidRPr="0046049F">
        <w:rPr>
          <w:sz w:val="24"/>
          <w:szCs w:val="24"/>
        </w:rPr>
        <w:t xml:space="preserve"> der Medizin</w:t>
      </w:r>
      <w:r w:rsidRPr="0046049F">
        <w:rPr>
          <w:sz w:val="24"/>
          <w:szCs w:val="24"/>
        </w:rPr>
        <w:t xml:space="preserve">. Cf. </w:t>
      </w:r>
      <w:proofErr w:type="spellStart"/>
      <w:r w:rsidRPr="0046049F">
        <w:rPr>
          <w:sz w:val="24"/>
          <w:szCs w:val="24"/>
        </w:rPr>
        <w:t>ders</w:t>
      </w:r>
      <w:proofErr w:type="spellEnd"/>
      <w:r w:rsidRPr="0046049F">
        <w:rPr>
          <w:sz w:val="24"/>
          <w:szCs w:val="24"/>
        </w:rPr>
        <w:t xml:space="preserve">., </w:t>
      </w:r>
      <w:r w:rsidRPr="0046049F">
        <w:rPr>
          <w:i/>
          <w:sz w:val="24"/>
          <w:szCs w:val="24"/>
        </w:rPr>
        <w:t>Untersuchungen über Astrologie, Alchimie und Magie</w:t>
      </w:r>
      <w:r w:rsidR="00F11586">
        <w:rPr>
          <w:sz w:val="24"/>
          <w:szCs w:val="24"/>
        </w:rPr>
        <w:t>, 2 B</w:t>
      </w:r>
      <w:r w:rsidRPr="0046049F">
        <w:rPr>
          <w:sz w:val="24"/>
          <w:szCs w:val="24"/>
        </w:rPr>
        <w:t>de., Frankfurt/M. 1813.</w:t>
      </w:r>
    </w:p>
  </w:footnote>
  <w:footnote w:id="14">
    <w:p w14:paraId="1958A92D" w14:textId="77777777" w:rsidR="00B52EFC" w:rsidRPr="0046049F" w:rsidRDefault="00B52EFC" w:rsidP="0046049F">
      <w:pPr>
        <w:pStyle w:val="Funotentext"/>
        <w:jc w:val="both"/>
        <w:rPr>
          <w:sz w:val="24"/>
          <w:szCs w:val="24"/>
        </w:rPr>
      </w:pPr>
      <w:r w:rsidRPr="0046049F">
        <w:rPr>
          <w:rStyle w:val="Funotenzeichen"/>
          <w:sz w:val="24"/>
          <w:szCs w:val="24"/>
        </w:rPr>
        <w:footnoteRef/>
      </w:r>
      <w:r w:rsidRPr="0046049F">
        <w:rPr>
          <w:sz w:val="24"/>
          <w:szCs w:val="24"/>
        </w:rPr>
        <w:t xml:space="preserve"> Gottfried Martin, </w:t>
      </w:r>
      <w:r w:rsidRPr="0046049F">
        <w:rPr>
          <w:i/>
          <w:sz w:val="24"/>
          <w:szCs w:val="24"/>
        </w:rPr>
        <w:t>Allgemeine Metaphysik</w:t>
      </w:r>
      <w:r w:rsidR="009F428F" w:rsidRPr="0046049F">
        <w:rPr>
          <w:i/>
          <w:sz w:val="24"/>
          <w:szCs w:val="24"/>
        </w:rPr>
        <w:t>: Ihre Probleme und ihre Methode</w:t>
      </w:r>
      <w:r w:rsidR="009F428F" w:rsidRPr="0046049F">
        <w:rPr>
          <w:sz w:val="24"/>
          <w:szCs w:val="24"/>
        </w:rPr>
        <w:t xml:space="preserve">, </w:t>
      </w:r>
      <w:proofErr w:type="spellStart"/>
      <w:r w:rsidR="009F428F" w:rsidRPr="0046049F">
        <w:rPr>
          <w:sz w:val="24"/>
          <w:szCs w:val="24"/>
        </w:rPr>
        <w:t>Berin</w:t>
      </w:r>
      <w:proofErr w:type="spellEnd"/>
      <w:r w:rsidR="009F428F" w:rsidRPr="0046049F">
        <w:rPr>
          <w:sz w:val="24"/>
          <w:szCs w:val="24"/>
        </w:rPr>
        <w:t xml:space="preserve"> </w:t>
      </w:r>
      <w:r w:rsidRPr="0046049F">
        <w:rPr>
          <w:sz w:val="24"/>
          <w:szCs w:val="24"/>
        </w:rPr>
        <w:t>1965, p. 6.</w:t>
      </w:r>
    </w:p>
  </w:footnote>
  <w:footnote w:id="15">
    <w:p w14:paraId="795EF371" w14:textId="77777777" w:rsidR="00D93DFF" w:rsidRPr="0046049F" w:rsidRDefault="00D93DFF" w:rsidP="0046049F">
      <w:pPr>
        <w:pStyle w:val="Funotentext"/>
        <w:jc w:val="both"/>
        <w:rPr>
          <w:sz w:val="24"/>
          <w:szCs w:val="24"/>
        </w:rPr>
      </w:pPr>
      <w:r w:rsidRPr="0046049F">
        <w:rPr>
          <w:rStyle w:val="Funotenzeichen"/>
          <w:sz w:val="24"/>
          <w:szCs w:val="24"/>
        </w:rPr>
        <w:footnoteRef/>
      </w:r>
      <w:r w:rsidRPr="0046049F">
        <w:rPr>
          <w:sz w:val="24"/>
          <w:szCs w:val="24"/>
        </w:rPr>
        <w:t xml:space="preserve"> Cf. hierzu den Beitrag zur Geschichte des Faches Psychologie an der Universität Bonn von Georg </w:t>
      </w:r>
      <w:proofErr w:type="spellStart"/>
      <w:r w:rsidRPr="0046049F">
        <w:rPr>
          <w:sz w:val="24"/>
          <w:szCs w:val="24"/>
        </w:rPr>
        <w:t>Rudinger</w:t>
      </w:r>
      <w:proofErr w:type="spellEnd"/>
      <w:r w:rsidRPr="0046049F">
        <w:rPr>
          <w:sz w:val="24"/>
          <w:szCs w:val="24"/>
        </w:rPr>
        <w:t>.</w:t>
      </w:r>
    </w:p>
  </w:footnote>
  <w:footnote w:id="16">
    <w:p w14:paraId="4AAE3CEC" w14:textId="77777777" w:rsidR="00EA538A" w:rsidRPr="0046049F" w:rsidRDefault="00EA538A" w:rsidP="0046049F">
      <w:pPr>
        <w:pStyle w:val="Funotentext"/>
        <w:jc w:val="both"/>
        <w:rPr>
          <w:sz w:val="24"/>
          <w:szCs w:val="24"/>
        </w:rPr>
      </w:pPr>
      <w:r w:rsidRPr="0046049F">
        <w:rPr>
          <w:rStyle w:val="Funotenzeichen"/>
          <w:sz w:val="24"/>
          <w:szCs w:val="24"/>
        </w:rPr>
        <w:footnoteRef/>
      </w:r>
      <w:r w:rsidRPr="0046049F">
        <w:rPr>
          <w:sz w:val="24"/>
          <w:szCs w:val="24"/>
        </w:rPr>
        <w:t xml:space="preserve"> Zu seinen Schriften cf. den Artikel von Martin </w:t>
      </w:r>
      <w:proofErr w:type="spellStart"/>
      <w:r w:rsidRPr="0046049F">
        <w:rPr>
          <w:sz w:val="24"/>
          <w:szCs w:val="24"/>
        </w:rPr>
        <w:t>Grabmann</w:t>
      </w:r>
      <w:proofErr w:type="spellEnd"/>
      <w:r w:rsidRPr="0046049F">
        <w:rPr>
          <w:sz w:val="24"/>
          <w:szCs w:val="24"/>
        </w:rPr>
        <w:t xml:space="preserve"> in</w:t>
      </w:r>
      <w:r w:rsidR="009C1805" w:rsidRPr="0046049F">
        <w:rPr>
          <w:sz w:val="24"/>
          <w:szCs w:val="24"/>
        </w:rPr>
        <w:t xml:space="preserve">: </w:t>
      </w:r>
      <w:r w:rsidR="009C1805" w:rsidRPr="0046049F">
        <w:rPr>
          <w:i/>
          <w:sz w:val="24"/>
          <w:szCs w:val="24"/>
        </w:rPr>
        <w:t>Neue Deutsche Biographie</w:t>
      </w:r>
      <w:r w:rsidR="009C1805" w:rsidRPr="0046049F">
        <w:rPr>
          <w:sz w:val="24"/>
          <w:szCs w:val="24"/>
        </w:rPr>
        <w:t>, Bd. 1, Berlin 1953.</w:t>
      </w:r>
    </w:p>
  </w:footnote>
  <w:footnote w:id="17">
    <w:p w14:paraId="196401C7" w14:textId="77777777" w:rsidR="009C1805" w:rsidRPr="0046049F" w:rsidRDefault="009C1805" w:rsidP="0046049F">
      <w:pPr>
        <w:pStyle w:val="Funotentext"/>
        <w:jc w:val="both"/>
        <w:rPr>
          <w:sz w:val="24"/>
          <w:szCs w:val="24"/>
        </w:rPr>
      </w:pPr>
      <w:r w:rsidRPr="0046049F">
        <w:rPr>
          <w:rStyle w:val="Funotenzeichen"/>
          <w:sz w:val="24"/>
          <w:szCs w:val="24"/>
        </w:rPr>
        <w:footnoteRef/>
      </w:r>
      <w:r w:rsidRPr="0046049F">
        <w:rPr>
          <w:sz w:val="24"/>
          <w:szCs w:val="24"/>
        </w:rPr>
        <w:t xml:space="preserve"> Cf. z.B. Gustav </w:t>
      </w:r>
      <w:proofErr w:type="spellStart"/>
      <w:r w:rsidRPr="0046049F">
        <w:rPr>
          <w:sz w:val="24"/>
          <w:szCs w:val="24"/>
        </w:rPr>
        <w:t>Störring</w:t>
      </w:r>
      <w:proofErr w:type="spellEnd"/>
      <w:r w:rsidRPr="0046049F">
        <w:rPr>
          <w:sz w:val="24"/>
          <w:szCs w:val="24"/>
        </w:rPr>
        <w:t xml:space="preserve">, </w:t>
      </w:r>
      <w:r w:rsidRPr="0046049F">
        <w:rPr>
          <w:i/>
          <w:sz w:val="24"/>
          <w:szCs w:val="24"/>
        </w:rPr>
        <w:t>Das urteilende und schließende Denken in kausaler Behandlung</w:t>
      </w:r>
      <w:r w:rsidRPr="0046049F">
        <w:rPr>
          <w:sz w:val="24"/>
          <w:szCs w:val="24"/>
        </w:rPr>
        <w:t>, Leipzig 1926.</w:t>
      </w:r>
    </w:p>
  </w:footnote>
  <w:footnote w:id="18">
    <w:p w14:paraId="2CA4F32E" w14:textId="77777777" w:rsidR="00BC3608" w:rsidRPr="0046049F" w:rsidRDefault="00BC3608" w:rsidP="0046049F">
      <w:pPr>
        <w:pStyle w:val="Funotentext"/>
        <w:jc w:val="both"/>
        <w:rPr>
          <w:sz w:val="24"/>
          <w:szCs w:val="24"/>
        </w:rPr>
      </w:pPr>
      <w:r w:rsidRPr="0046049F">
        <w:rPr>
          <w:rStyle w:val="Funotenzeichen"/>
          <w:sz w:val="24"/>
          <w:szCs w:val="24"/>
        </w:rPr>
        <w:footnoteRef/>
      </w:r>
      <w:r w:rsidRPr="0046049F">
        <w:rPr>
          <w:sz w:val="24"/>
          <w:szCs w:val="24"/>
        </w:rPr>
        <w:t xml:space="preserve"> Cf. Moritz Schlick, </w:t>
      </w:r>
      <w:r w:rsidRPr="0046049F">
        <w:rPr>
          <w:i/>
          <w:sz w:val="24"/>
          <w:szCs w:val="24"/>
        </w:rPr>
        <w:t xml:space="preserve">Allgemeine Erkenntnislehre </w:t>
      </w:r>
      <w:r w:rsidRPr="0046049F">
        <w:rPr>
          <w:sz w:val="24"/>
          <w:szCs w:val="24"/>
        </w:rPr>
        <w:t xml:space="preserve">(1918, 1925²), in: </w:t>
      </w:r>
      <w:r w:rsidRPr="0046049F">
        <w:rPr>
          <w:i/>
          <w:sz w:val="24"/>
          <w:szCs w:val="24"/>
        </w:rPr>
        <w:t>Kritische Gesamtausgabe</w:t>
      </w:r>
      <w:r w:rsidRPr="0046049F">
        <w:rPr>
          <w:sz w:val="24"/>
          <w:szCs w:val="24"/>
        </w:rPr>
        <w:t xml:space="preserve"> (</w:t>
      </w:r>
      <w:proofErr w:type="spellStart"/>
      <w:r w:rsidRPr="0046049F">
        <w:rPr>
          <w:sz w:val="24"/>
          <w:szCs w:val="24"/>
        </w:rPr>
        <w:t>eds</w:t>
      </w:r>
      <w:proofErr w:type="spellEnd"/>
      <w:r w:rsidRPr="0046049F">
        <w:rPr>
          <w:sz w:val="24"/>
          <w:szCs w:val="24"/>
        </w:rPr>
        <w:t>. Friedrich Stadler/Hans Jürgen Wendel), Abt. I, Bd. I, Wien/New York 2009. In diesem Werk stützt sich Schlick ausgiebig</w:t>
      </w:r>
      <w:r w:rsidR="009C1805" w:rsidRPr="0046049F">
        <w:rPr>
          <w:sz w:val="24"/>
          <w:szCs w:val="24"/>
        </w:rPr>
        <w:t>, auch kritisch</w:t>
      </w:r>
      <w:r w:rsidRPr="0046049F">
        <w:rPr>
          <w:sz w:val="24"/>
          <w:szCs w:val="24"/>
        </w:rPr>
        <w:t xml:space="preserve"> auf Ergebnisse St</w:t>
      </w:r>
      <w:r w:rsidR="00A06677" w:rsidRPr="0046049F">
        <w:rPr>
          <w:sz w:val="24"/>
          <w:szCs w:val="24"/>
        </w:rPr>
        <w:t>örrings. Informativ dazu ist auch die Einleitung der Herausgeber.</w:t>
      </w:r>
    </w:p>
  </w:footnote>
  <w:footnote w:id="19">
    <w:p w14:paraId="4F11F4EA" w14:textId="77777777" w:rsidR="0081274B" w:rsidRPr="0046049F" w:rsidRDefault="0081274B" w:rsidP="0046049F">
      <w:pPr>
        <w:pStyle w:val="Funotentext"/>
        <w:jc w:val="both"/>
        <w:rPr>
          <w:sz w:val="24"/>
          <w:szCs w:val="24"/>
        </w:rPr>
      </w:pPr>
      <w:r w:rsidRPr="0046049F">
        <w:rPr>
          <w:rStyle w:val="Funotenzeichen"/>
          <w:sz w:val="24"/>
          <w:szCs w:val="24"/>
        </w:rPr>
        <w:footnoteRef/>
      </w:r>
      <w:r w:rsidRPr="0046049F">
        <w:rPr>
          <w:sz w:val="24"/>
          <w:szCs w:val="24"/>
        </w:rPr>
        <w:t xml:space="preserve"> Cf. zu diesem Themenkomplex </w:t>
      </w:r>
      <w:r w:rsidR="00936D5F" w:rsidRPr="0046049F">
        <w:rPr>
          <w:sz w:val="24"/>
          <w:szCs w:val="24"/>
        </w:rPr>
        <w:t xml:space="preserve">(übrigens waren die meisten Bonner Philosophen jener Zeit kontaminiert) </w:t>
      </w:r>
      <w:r w:rsidRPr="0046049F">
        <w:rPr>
          <w:sz w:val="24"/>
          <w:szCs w:val="24"/>
        </w:rPr>
        <w:t xml:space="preserve">die klärende Studie von Volker </w:t>
      </w:r>
      <w:proofErr w:type="spellStart"/>
      <w:r w:rsidRPr="0046049F">
        <w:rPr>
          <w:sz w:val="24"/>
          <w:szCs w:val="24"/>
        </w:rPr>
        <w:t>Böhnigk</w:t>
      </w:r>
      <w:proofErr w:type="spellEnd"/>
      <w:r w:rsidRPr="0046049F">
        <w:rPr>
          <w:sz w:val="24"/>
          <w:szCs w:val="24"/>
        </w:rPr>
        <w:t xml:space="preserve">, </w:t>
      </w:r>
      <w:r w:rsidRPr="0046049F">
        <w:rPr>
          <w:i/>
          <w:sz w:val="24"/>
          <w:szCs w:val="24"/>
        </w:rPr>
        <w:t>Kulturanthropologie als Rassenlehre. Nationalsozialistische Kulturphilosophie aus der Sicht des Philosophen Erich Rothacker</w:t>
      </w:r>
      <w:r w:rsidRPr="0046049F">
        <w:rPr>
          <w:sz w:val="24"/>
          <w:szCs w:val="24"/>
        </w:rPr>
        <w:t xml:space="preserve">, Würzburg 2002. </w:t>
      </w:r>
    </w:p>
  </w:footnote>
  <w:footnote w:id="20">
    <w:p w14:paraId="7EEDA09A" w14:textId="54F806A2" w:rsidR="0076781C" w:rsidRPr="0046049F" w:rsidRDefault="0076781C" w:rsidP="0046049F">
      <w:pPr>
        <w:pStyle w:val="Funotentext"/>
        <w:jc w:val="both"/>
        <w:rPr>
          <w:sz w:val="24"/>
          <w:szCs w:val="24"/>
        </w:rPr>
      </w:pPr>
      <w:r w:rsidRPr="0046049F">
        <w:rPr>
          <w:rStyle w:val="Funotenzeichen"/>
          <w:sz w:val="24"/>
          <w:szCs w:val="24"/>
        </w:rPr>
        <w:footnoteRef/>
      </w:r>
      <w:r w:rsidRPr="0046049F">
        <w:rPr>
          <w:sz w:val="24"/>
          <w:szCs w:val="24"/>
        </w:rPr>
        <w:t xml:space="preserve"> Cf. Otto Pöggeler, </w:t>
      </w:r>
      <w:r w:rsidRPr="0046049F">
        <w:rPr>
          <w:i/>
          <w:sz w:val="24"/>
          <w:szCs w:val="24"/>
        </w:rPr>
        <w:t>Erinnerungen an das Studium in Bonn. Zur Philosophie nach 1945</w:t>
      </w:r>
      <w:r w:rsidRPr="0046049F">
        <w:rPr>
          <w:sz w:val="24"/>
          <w:szCs w:val="24"/>
        </w:rPr>
        <w:t>, Bonn 1998 (</w:t>
      </w:r>
      <w:r w:rsidRPr="0046049F">
        <w:rPr>
          <w:i/>
          <w:sz w:val="24"/>
          <w:szCs w:val="24"/>
        </w:rPr>
        <w:t xml:space="preserve">Bonner Philosophische Vorträge und Studien </w:t>
      </w:r>
      <w:r w:rsidRPr="0046049F">
        <w:rPr>
          <w:sz w:val="24"/>
          <w:szCs w:val="24"/>
        </w:rPr>
        <w:t xml:space="preserve">Bd. 5, </w:t>
      </w:r>
      <w:proofErr w:type="spellStart"/>
      <w:r w:rsidRPr="0046049F">
        <w:rPr>
          <w:sz w:val="24"/>
          <w:szCs w:val="24"/>
        </w:rPr>
        <w:t>ed</w:t>
      </w:r>
      <w:proofErr w:type="spellEnd"/>
      <w:r w:rsidRPr="0046049F">
        <w:rPr>
          <w:sz w:val="24"/>
          <w:szCs w:val="24"/>
        </w:rPr>
        <w:t xml:space="preserve">. Wolfram Hogrebe) p. 39: „Der Rückblick zeigt, daß aus dem damaligen Bonn eine überraschend große Zahl von späteren Lehrstuhlinhabern in </w:t>
      </w:r>
      <w:r w:rsidR="00F11586">
        <w:rPr>
          <w:sz w:val="24"/>
          <w:szCs w:val="24"/>
        </w:rPr>
        <w:t>Philosophie hervorgegangen ist.“</w:t>
      </w:r>
    </w:p>
  </w:footnote>
  <w:footnote w:id="21">
    <w:p w14:paraId="7D372DDA" w14:textId="77777777" w:rsidR="00443F3B" w:rsidRPr="0046049F" w:rsidRDefault="00443F3B" w:rsidP="0046049F">
      <w:pPr>
        <w:pStyle w:val="Funotentext"/>
        <w:jc w:val="both"/>
        <w:rPr>
          <w:sz w:val="24"/>
          <w:szCs w:val="24"/>
        </w:rPr>
      </w:pPr>
      <w:r w:rsidRPr="0046049F">
        <w:rPr>
          <w:rStyle w:val="Funotenzeichen"/>
          <w:sz w:val="24"/>
          <w:szCs w:val="24"/>
        </w:rPr>
        <w:footnoteRef/>
      </w:r>
      <w:r w:rsidRPr="0046049F">
        <w:rPr>
          <w:sz w:val="24"/>
          <w:szCs w:val="24"/>
        </w:rPr>
        <w:t xml:space="preserve"> Margarita Kranz, </w:t>
      </w:r>
      <w:r w:rsidRPr="0046049F">
        <w:rPr>
          <w:i/>
          <w:sz w:val="24"/>
          <w:szCs w:val="24"/>
        </w:rPr>
        <w:t>Blumenbergs Begriffsgeschichte. Vom Anfang und Ende aller Dienstbarkeiten</w:t>
      </w:r>
      <w:r w:rsidRPr="0046049F">
        <w:rPr>
          <w:sz w:val="24"/>
          <w:szCs w:val="24"/>
        </w:rPr>
        <w:t>, in: Cornelius Borck (</w:t>
      </w:r>
      <w:proofErr w:type="spellStart"/>
      <w:r w:rsidRPr="0046049F">
        <w:rPr>
          <w:sz w:val="24"/>
          <w:szCs w:val="24"/>
        </w:rPr>
        <w:t>ed</w:t>
      </w:r>
      <w:proofErr w:type="spellEnd"/>
      <w:r w:rsidRPr="0046049F">
        <w:rPr>
          <w:sz w:val="24"/>
          <w:szCs w:val="24"/>
        </w:rPr>
        <w:t xml:space="preserve">.), </w:t>
      </w:r>
      <w:r w:rsidRPr="0046049F">
        <w:rPr>
          <w:i/>
          <w:sz w:val="24"/>
          <w:szCs w:val="24"/>
        </w:rPr>
        <w:t>Hans Blumenberg beobachtet. Wissenschaft, Technik und Philosophie</w:t>
      </w:r>
      <w:r w:rsidRPr="0046049F">
        <w:rPr>
          <w:sz w:val="24"/>
          <w:szCs w:val="24"/>
        </w:rPr>
        <w:t xml:space="preserve">, Freiburg/München 2013, pp. 231 </w:t>
      </w:r>
      <w:proofErr w:type="spellStart"/>
      <w:r w:rsidRPr="0046049F">
        <w:rPr>
          <w:sz w:val="24"/>
          <w:szCs w:val="24"/>
        </w:rPr>
        <w:t>sqq</w:t>
      </w:r>
      <w:proofErr w:type="spellEnd"/>
      <w:r w:rsidRPr="0046049F">
        <w:rPr>
          <w:sz w:val="24"/>
          <w:szCs w:val="24"/>
        </w:rPr>
        <w:t xml:space="preserve">. Ferner: Philipp </w:t>
      </w:r>
      <w:proofErr w:type="spellStart"/>
      <w:r w:rsidRPr="0046049F">
        <w:rPr>
          <w:sz w:val="24"/>
          <w:szCs w:val="24"/>
        </w:rPr>
        <w:t>Stoellger</w:t>
      </w:r>
      <w:proofErr w:type="spellEnd"/>
      <w:r w:rsidRPr="0046049F">
        <w:rPr>
          <w:sz w:val="24"/>
          <w:szCs w:val="24"/>
        </w:rPr>
        <w:t xml:space="preserve">, </w:t>
      </w:r>
      <w:r w:rsidRPr="0046049F">
        <w:rPr>
          <w:i/>
          <w:sz w:val="24"/>
          <w:szCs w:val="24"/>
        </w:rPr>
        <w:t xml:space="preserve">Metapher und Lebenswelt: Hans Blumenbergs </w:t>
      </w:r>
      <w:proofErr w:type="spellStart"/>
      <w:r w:rsidRPr="0046049F">
        <w:rPr>
          <w:i/>
          <w:sz w:val="24"/>
          <w:szCs w:val="24"/>
        </w:rPr>
        <w:t>Metaphorologie</w:t>
      </w:r>
      <w:proofErr w:type="spellEnd"/>
      <w:r w:rsidRPr="0046049F">
        <w:rPr>
          <w:i/>
          <w:sz w:val="24"/>
          <w:szCs w:val="24"/>
        </w:rPr>
        <w:t xml:space="preserve"> als Lebenswelthermeneutik</w:t>
      </w:r>
      <w:r w:rsidR="00AA441D" w:rsidRPr="0046049F">
        <w:rPr>
          <w:i/>
          <w:sz w:val="24"/>
          <w:szCs w:val="24"/>
        </w:rPr>
        <w:t xml:space="preserve"> und ihr religionsphänomenologischer Horizont</w:t>
      </w:r>
      <w:r w:rsidR="00AA441D" w:rsidRPr="0046049F">
        <w:rPr>
          <w:sz w:val="24"/>
          <w:szCs w:val="24"/>
        </w:rPr>
        <w:t xml:space="preserve">, Tübingen 2000, pp. 96 </w:t>
      </w:r>
      <w:proofErr w:type="spellStart"/>
      <w:r w:rsidR="00AA441D" w:rsidRPr="0046049F">
        <w:rPr>
          <w:sz w:val="24"/>
          <w:szCs w:val="24"/>
        </w:rPr>
        <w:t>sq</w:t>
      </w:r>
      <w:proofErr w:type="spellEnd"/>
      <w:r w:rsidR="00AA441D" w:rsidRPr="0046049F">
        <w:rPr>
          <w:sz w:val="24"/>
          <w:szCs w:val="24"/>
        </w:rPr>
        <w:t>.</w:t>
      </w:r>
    </w:p>
  </w:footnote>
  <w:footnote w:id="22">
    <w:p w14:paraId="48E6F26A" w14:textId="77777777" w:rsidR="00DA34F4" w:rsidRPr="0046049F" w:rsidRDefault="00DA34F4" w:rsidP="0046049F">
      <w:pPr>
        <w:pStyle w:val="Funotentext"/>
        <w:jc w:val="both"/>
        <w:rPr>
          <w:sz w:val="24"/>
          <w:szCs w:val="24"/>
        </w:rPr>
      </w:pPr>
      <w:r w:rsidRPr="0046049F">
        <w:rPr>
          <w:rStyle w:val="Funotenzeichen"/>
          <w:sz w:val="24"/>
          <w:szCs w:val="24"/>
        </w:rPr>
        <w:footnoteRef/>
      </w:r>
      <w:r w:rsidRPr="0046049F">
        <w:rPr>
          <w:sz w:val="24"/>
          <w:szCs w:val="24"/>
        </w:rPr>
        <w:t xml:space="preserve"> In Deutschland ist noch wichtig die von Jürgen Mittelstraß edierte </w:t>
      </w:r>
      <w:r w:rsidRPr="0046049F">
        <w:rPr>
          <w:i/>
          <w:sz w:val="24"/>
          <w:szCs w:val="24"/>
        </w:rPr>
        <w:t>Enzyklopädie Philosophie und Wissenschaftstheorie</w:t>
      </w:r>
      <w:r w:rsidRPr="0046049F">
        <w:rPr>
          <w:sz w:val="24"/>
          <w:szCs w:val="24"/>
        </w:rPr>
        <w:t xml:space="preserve"> (1980 ff.), die inzwischen auch in einer zweiten, erheblich verbesserten Auflage vorliegt.</w:t>
      </w:r>
    </w:p>
  </w:footnote>
  <w:footnote w:id="23">
    <w:p w14:paraId="5EEEADD7" w14:textId="77777777" w:rsidR="00A15F9D" w:rsidRPr="0046049F" w:rsidRDefault="00A15F9D" w:rsidP="0046049F">
      <w:pPr>
        <w:pStyle w:val="Funotentext"/>
        <w:jc w:val="both"/>
        <w:rPr>
          <w:sz w:val="24"/>
          <w:szCs w:val="24"/>
        </w:rPr>
      </w:pPr>
      <w:r w:rsidRPr="0046049F">
        <w:rPr>
          <w:rStyle w:val="Funotenzeichen"/>
          <w:sz w:val="24"/>
          <w:szCs w:val="24"/>
        </w:rPr>
        <w:footnoteRef/>
      </w:r>
      <w:r w:rsidRPr="0046049F">
        <w:rPr>
          <w:sz w:val="24"/>
          <w:szCs w:val="24"/>
        </w:rPr>
        <w:t xml:space="preserve"> Cf. Wilhelm </w:t>
      </w:r>
      <w:proofErr w:type="spellStart"/>
      <w:r w:rsidRPr="0046049F">
        <w:rPr>
          <w:sz w:val="24"/>
          <w:szCs w:val="24"/>
        </w:rPr>
        <w:t>Perpeet</w:t>
      </w:r>
      <w:proofErr w:type="spellEnd"/>
      <w:r w:rsidRPr="0046049F">
        <w:rPr>
          <w:sz w:val="24"/>
          <w:szCs w:val="24"/>
        </w:rPr>
        <w:t xml:space="preserve">, </w:t>
      </w:r>
      <w:r w:rsidRPr="0046049F">
        <w:rPr>
          <w:i/>
          <w:sz w:val="24"/>
          <w:szCs w:val="24"/>
        </w:rPr>
        <w:t>Erich Rothacker: Philosophie des Geistes aus dem Geist der deutschen historischen Schule</w:t>
      </w:r>
      <w:r w:rsidRPr="0046049F">
        <w:rPr>
          <w:sz w:val="24"/>
          <w:szCs w:val="24"/>
        </w:rPr>
        <w:t>, Bonn 1968.</w:t>
      </w:r>
    </w:p>
  </w:footnote>
  <w:footnote w:id="24">
    <w:p w14:paraId="058FE913" w14:textId="77777777" w:rsidR="00660E17" w:rsidRPr="0046049F" w:rsidRDefault="00660E17" w:rsidP="0046049F">
      <w:pPr>
        <w:pStyle w:val="Funotentext"/>
        <w:jc w:val="both"/>
        <w:rPr>
          <w:sz w:val="24"/>
          <w:szCs w:val="24"/>
        </w:rPr>
      </w:pPr>
      <w:r w:rsidRPr="0046049F">
        <w:rPr>
          <w:rStyle w:val="Funotenzeichen"/>
          <w:sz w:val="24"/>
          <w:szCs w:val="24"/>
        </w:rPr>
        <w:footnoteRef/>
      </w:r>
      <w:r w:rsidRPr="0046049F">
        <w:rPr>
          <w:sz w:val="24"/>
          <w:szCs w:val="24"/>
        </w:rPr>
        <w:t xml:space="preserve"> So wie Hoffmeister in der Literaturwissenschaft war auch Theodor Litt (geb. 1880 in Düsseldorf, gest. 1962 in Bonn) nicht nur Gründer des Instituts für Erziehungswissenschaft in Bonn und Lehrer Wolfgang Klafkis, sondern ebenso ein bedeutender Philosoph. Cf. u.a. Theodor Litt, </w:t>
      </w:r>
      <w:r w:rsidRPr="0046049F">
        <w:rPr>
          <w:i/>
          <w:sz w:val="24"/>
          <w:szCs w:val="24"/>
        </w:rPr>
        <w:t>Die Geschichte und das Übergeschichtliche</w:t>
      </w:r>
      <w:r w:rsidRPr="0046049F">
        <w:rPr>
          <w:sz w:val="24"/>
          <w:szCs w:val="24"/>
        </w:rPr>
        <w:t xml:space="preserve">, Hamburg 1949. Litt war </w:t>
      </w:r>
      <w:r w:rsidR="00EE7C33" w:rsidRPr="0046049F">
        <w:rPr>
          <w:sz w:val="24"/>
          <w:szCs w:val="24"/>
        </w:rPr>
        <w:t xml:space="preserve">übrigens </w:t>
      </w:r>
      <w:r w:rsidRPr="0046049F">
        <w:rPr>
          <w:sz w:val="24"/>
          <w:szCs w:val="24"/>
        </w:rPr>
        <w:t xml:space="preserve">neben </w:t>
      </w:r>
      <w:r w:rsidR="002B0275" w:rsidRPr="0046049F">
        <w:rPr>
          <w:sz w:val="24"/>
          <w:szCs w:val="24"/>
        </w:rPr>
        <w:t xml:space="preserve">Hans </w:t>
      </w:r>
      <w:proofErr w:type="spellStart"/>
      <w:r w:rsidRPr="0046049F">
        <w:rPr>
          <w:sz w:val="24"/>
          <w:szCs w:val="24"/>
        </w:rPr>
        <w:t>Leisegang</w:t>
      </w:r>
      <w:proofErr w:type="spellEnd"/>
      <w:r w:rsidR="002B0275" w:rsidRPr="0046049F">
        <w:rPr>
          <w:sz w:val="24"/>
          <w:szCs w:val="24"/>
        </w:rPr>
        <w:t xml:space="preserve"> (1890-1951)</w:t>
      </w:r>
      <w:r w:rsidRPr="0046049F">
        <w:rPr>
          <w:sz w:val="24"/>
          <w:szCs w:val="24"/>
        </w:rPr>
        <w:t xml:space="preserve"> einer der wenigen, die mit</w:t>
      </w:r>
      <w:r w:rsidR="00B66969" w:rsidRPr="0046049F">
        <w:rPr>
          <w:sz w:val="24"/>
          <w:szCs w:val="24"/>
        </w:rPr>
        <w:t xml:space="preserve"> den Nationalsozialisten und der Sozialistischen Einheitspartei Deutschland in der DDR aneinander gerieten.</w:t>
      </w:r>
      <w:r w:rsidRPr="0046049F">
        <w:rPr>
          <w:sz w:val="24"/>
          <w:szCs w:val="24"/>
        </w:rPr>
        <w:t xml:space="preserve"> </w:t>
      </w:r>
    </w:p>
  </w:footnote>
  <w:footnote w:id="25">
    <w:p w14:paraId="7CED3AD1" w14:textId="77777777" w:rsidR="0050661C" w:rsidRPr="0046049F" w:rsidRDefault="0050661C" w:rsidP="0046049F">
      <w:pPr>
        <w:pStyle w:val="Funotentext"/>
        <w:jc w:val="both"/>
        <w:rPr>
          <w:sz w:val="24"/>
          <w:szCs w:val="24"/>
        </w:rPr>
      </w:pPr>
      <w:r w:rsidRPr="0046049F">
        <w:rPr>
          <w:rStyle w:val="Funotenzeichen"/>
          <w:sz w:val="24"/>
          <w:szCs w:val="24"/>
        </w:rPr>
        <w:footnoteRef/>
      </w:r>
      <w:r w:rsidRPr="0046049F">
        <w:rPr>
          <w:sz w:val="24"/>
          <w:szCs w:val="24"/>
        </w:rPr>
        <w:t xml:space="preserve"> Cf. Otto Pöggeler, </w:t>
      </w:r>
      <w:r w:rsidRPr="0046049F">
        <w:rPr>
          <w:i/>
          <w:sz w:val="24"/>
          <w:szCs w:val="24"/>
        </w:rPr>
        <w:t>Wege in schwieriger Zeit. Ein Lebensbericht</w:t>
      </w:r>
      <w:r w:rsidRPr="0046049F">
        <w:rPr>
          <w:sz w:val="24"/>
          <w:szCs w:val="24"/>
        </w:rPr>
        <w:t xml:space="preserve">, München 2011. Hier zu Paul Celan pp. 118 </w:t>
      </w:r>
      <w:proofErr w:type="spellStart"/>
      <w:r w:rsidRPr="0046049F">
        <w:rPr>
          <w:sz w:val="24"/>
          <w:szCs w:val="24"/>
        </w:rPr>
        <w:t>sq</w:t>
      </w:r>
      <w:proofErr w:type="spellEnd"/>
      <w:r w:rsidRPr="0046049F">
        <w:rPr>
          <w:sz w:val="24"/>
          <w:szCs w:val="24"/>
        </w:rPr>
        <w:t xml:space="preserve">., zu Heidegger pp. 139, zu Gadamer pp. 159 </w:t>
      </w:r>
      <w:proofErr w:type="spellStart"/>
      <w:r w:rsidRPr="0046049F">
        <w:rPr>
          <w:sz w:val="24"/>
          <w:szCs w:val="24"/>
        </w:rPr>
        <w:t>sq</w:t>
      </w:r>
      <w:proofErr w:type="spellEnd"/>
      <w:r w:rsidRPr="0046049F">
        <w:rPr>
          <w:sz w:val="24"/>
          <w:szCs w:val="24"/>
        </w:rPr>
        <w:t>.</w:t>
      </w:r>
    </w:p>
  </w:footnote>
  <w:footnote w:id="26">
    <w:p w14:paraId="33F6579E" w14:textId="77777777" w:rsidR="00803F8A" w:rsidRPr="0046049F" w:rsidRDefault="00803F8A" w:rsidP="0046049F">
      <w:pPr>
        <w:pStyle w:val="Funotentext"/>
        <w:jc w:val="both"/>
        <w:rPr>
          <w:sz w:val="24"/>
          <w:szCs w:val="24"/>
        </w:rPr>
      </w:pPr>
      <w:r w:rsidRPr="0046049F">
        <w:rPr>
          <w:rStyle w:val="Funotenzeichen"/>
          <w:sz w:val="24"/>
          <w:szCs w:val="24"/>
        </w:rPr>
        <w:footnoteRef/>
      </w:r>
      <w:r w:rsidRPr="0046049F">
        <w:rPr>
          <w:sz w:val="24"/>
          <w:szCs w:val="24"/>
        </w:rPr>
        <w:t xml:space="preserve"> Hans </w:t>
      </w:r>
      <w:proofErr w:type="spellStart"/>
      <w:r w:rsidRPr="0046049F">
        <w:rPr>
          <w:sz w:val="24"/>
          <w:szCs w:val="24"/>
        </w:rPr>
        <w:t>Sluga</w:t>
      </w:r>
      <w:proofErr w:type="spellEnd"/>
      <w:r w:rsidRPr="0046049F">
        <w:rPr>
          <w:sz w:val="24"/>
          <w:szCs w:val="24"/>
        </w:rPr>
        <w:t xml:space="preserve"> (geb. 1937), seit 1970 Professor in Berkeley (</w:t>
      </w:r>
      <w:proofErr w:type="spellStart"/>
      <w:r w:rsidRPr="0046049F">
        <w:rPr>
          <w:sz w:val="24"/>
          <w:szCs w:val="24"/>
        </w:rPr>
        <w:t>California</w:t>
      </w:r>
      <w:proofErr w:type="spellEnd"/>
      <w:r w:rsidRPr="0046049F">
        <w:rPr>
          <w:sz w:val="24"/>
          <w:szCs w:val="24"/>
        </w:rPr>
        <w:t xml:space="preserve">), gehört zu den bemerkenswerten Philosophen, die zugleich eine kontinentale wie eine analytische Ausbildung erhielten und daher ihren Schriften einen ungleich größeren Resonanzkörper zu geben vermochten als die analytischen Philosophen ansonsten. </w:t>
      </w:r>
      <w:proofErr w:type="spellStart"/>
      <w:r w:rsidRPr="0046049F">
        <w:rPr>
          <w:sz w:val="24"/>
          <w:szCs w:val="24"/>
        </w:rPr>
        <w:t>Sluga</w:t>
      </w:r>
      <w:proofErr w:type="spellEnd"/>
      <w:r w:rsidRPr="0046049F">
        <w:rPr>
          <w:sz w:val="24"/>
          <w:szCs w:val="24"/>
        </w:rPr>
        <w:t xml:space="preserve"> schrieb ebenso über Frege wie über Cavell.</w:t>
      </w:r>
    </w:p>
  </w:footnote>
  <w:footnote w:id="27">
    <w:p w14:paraId="0C8C0D43" w14:textId="49DED355" w:rsidR="002705E0" w:rsidRPr="0046049F" w:rsidRDefault="002705E0" w:rsidP="0046049F">
      <w:pPr>
        <w:pStyle w:val="Funotentext"/>
        <w:jc w:val="both"/>
        <w:rPr>
          <w:sz w:val="24"/>
          <w:szCs w:val="24"/>
        </w:rPr>
      </w:pPr>
      <w:r w:rsidRPr="0046049F">
        <w:rPr>
          <w:rStyle w:val="Funotenzeichen"/>
          <w:sz w:val="24"/>
          <w:szCs w:val="24"/>
        </w:rPr>
        <w:footnoteRef/>
      </w:r>
      <w:r w:rsidRPr="0046049F">
        <w:rPr>
          <w:sz w:val="24"/>
          <w:szCs w:val="24"/>
        </w:rPr>
        <w:t xml:space="preserve"> </w:t>
      </w:r>
      <w:proofErr w:type="spellStart"/>
      <w:r w:rsidRPr="0046049F">
        <w:rPr>
          <w:sz w:val="24"/>
          <w:szCs w:val="24"/>
        </w:rPr>
        <w:t>Perpeet</w:t>
      </w:r>
      <w:proofErr w:type="spellEnd"/>
      <w:r w:rsidRPr="0046049F">
        <w:rPr>
          <w:sz w:val="24"/>
          <w:szCs w:val="24"/>
        </w:rPr>
        <w:t xml:space="preserve"> studierte bei dem Kunsthistoriker Heinrich Lützeler und wurde von ihm 1940 promoviert. Nach dem Krieg wechselte er zu Erich Rothacker und </w:t>
      </w:r>
      <w:r w:rsidR="001B0312" w:rsidRPr="0046049F">
        <w:rPr>
          <w:sz w:val="24"/>
          <w:szCs w:val="24"/>
        </w:rPr>
        <w:t>habilitierte sich 1954</w:t>
      </w:r>
      <w:r w:rsidRPr="0046049F">
        <w:rPr>
          <w:sz w:val="24"/>
          <w:szCs w:val="24"/>
        </w:rPr>
        <w:t>. Sein Hauptgebiet war die Ästhetik.</w:t>
      </w:r>
      <w:r w:rsidR="00DB5DCD" w:rsidRPr="0046049F">
        <w:rPr>
          <w:sz w:val="24"/>
          <w:szCs w:val="24"/>
        </w:rPr>
        <w:t xml:space="preserve"> Als Professor an der Bonner Universität hatte er in seiner warmherzigen Art besonderen Zulauf unter den Studenten. </w:t>
      </w:r>
      <w:r w:rsidR="00A86E49" w:rsidRPr="0046049F">
        <w:rPr>
          <w:sz w:val="24"/>
          <w:szCs w:val="24"/>
        </w:rPr>
        <w:t xml:space="preserve">Zum 100. Geburtstag </w:t>
      </w:r>
      <w:proofErr w:type="spellStart"/>
      <w:r w:rsidR="00A86E49" w:rsidRPr="0046049F">
        <w:rPr>
          <w:sz w:val="24"/>
          <w:szCs w:val="24"/>
        </w:rPr>
        <w:t>Perpeets</w:t>
      </w:r>
      <w:proofErr w:type="spellEnd"/>
      <w:r w:rsidR="00A86E49" w:rsidRPr="0046049F">
        <w:rPr>
          <w:sz w:val="24"/>
          <w:szCs w:val="24"/>
        </w:rPr>
        <w:t xml:space="preserve"> hat sein ehemaliger Student Ernest Wolf-</w:t>
      </w:r>
      <w:proofErr w:type="spellStart"/>
      <w:r w:rsidR="00A86E49" w:rsidRPr="0046049F">
        <w:rPr>
          <w:sz w:val="24"/>
          <w:szCs w:val="24"/>
        </w:rPr>
        <w:t>Gazo</w:t>
      </w:r>
      <w:proofErr w:type="spellEnd"/>
      <w:r w:rsidR="00A86E49" w:rsidRPr="0046049F">
        <w:rPr>
          <w:sz w:val="24"/>
          <w:szCs w:val="24"/>
        </w:rPr>
        <w:t xml:space="preserve">, Prof. an der amerikanischen Universität zu Kairo, Erinnerungen an </w:t>
      </w:r>
      <w:proofErr w:type="spellStart"/>
      <w:r w:rsidR="00A86E49" w:rsidRPr="0046049F">
        <w:rPr>
          <w:sz w:val="24"/>
          <w:szCs w:val="24"/>
        </w:rPr>
        <w:t>Perpeet</w:t>
      </w:r>
      <w:proofErr w:type="spellEnd"/>
      <w:r w:rsidR="00A86E49" w:rsidRPr="0046049F">
        <w:rPr>
          <w:sz w:val="24"/>
          <w:szCs w:val="24"/>
        </w:rPr>
        <w:t xml:space="preserve"> vorgelegt, die seine </w:t>
      </w:r>
      <w:proofErr w:type="spellStart"/>
      <w:r w:rsidR="00A86E49" w:rsidRPr="0046049F">
        <w:rPr>
          <w:sz w:val="24"/>
          <w:szCs w:val="24"/>
        </w:rPr>
        <w:t>Zugewandtheit</w:t>
      </w:r>
      <w:proofErr w:type="spellEnd"/>
      <w:r w:rsidR="00A86E49" w:rsidRPr="0046049F">
        <w:rPr>
          <w:sz w:val="24"/>
          <w:szCs w:val="24"/>
        </w:rPr>
        <w:t xml:space="preserve"> zu den Studenten besonders hervorhebt: Ernest Wolf-</w:t>
      </w:r>
      <w:proofErr w:type="spellStart"/>
      <w:r w:rsidR="00A86E49" w:rsidRPr="0046049F">
        <w:rPr>
          <w:sz w:val="24"/>
          <w:szCs w:val="24"/>
        </w:rPr>
        <w:t>Gazo</w:t>
      </w:r>
      <w:proofErr w:type="spellEnd"/>
      <w:r w:rsidR="00A86E49" w:rsidRPr="0046049F">
        <w:rPr>
          <w:sz w:val="24"/>
          <w:szCs w:val="24"/>
        </w:rPr>
        <w:t xml:space="preserve">, </w:t>
      </w:r>
      <w:r w:rsidR="00A86E49" w:rsidRPr="0046049F">
        <w:rPr>
          <w:i/>
          <w:sz w:val="24"/>
          <w:szCs w:val="24"/>
        </w:rPr>
        <w:t xml:space="preserve">In </w:t>
      </w:r>
      <w:proofErr w:type="spellStart"/>
      <w:r w:rsidR="00A86E49" w:rsidRPr="0046049F">
        <w:rPr>
          <w:i/>
          <w:sz w:val="24"/>
          <w:szCs w:val="24"/>
        </w:rPr>
        <w:t>Remembrance</w:t>
      </w:r>
      <w:proofErr w:type="spellEnd"/>
      <w:r w:rsidR="00A86E49" w:rsidRPr="0046049F">
        <w:rPr>
          <w:i/>
          <w:sz w:val="24"/>
          <w:szCs w:val="24"/>
        </w:rPr>
        <w:t xml:space="preserve"> </w:t>
      </w:r>
      <w:proofErr w:type="spellStart"/>
      <w:r w:rsidR="00A86E49" w:rsidRPr="0046049F">
        <w:rPr>
          <w:i/>
          <w:sz w:val="24"/>
          <w:szCs w:val="24"/>
        </w:rPr>
        <w:t>of</w:t>
      </w:r>
      <w:proofErr w:type="spellEnd"/>
      <w:r w:rsidR="00A86E49" w:rsidRPr="0046049F">
        <w:rPr>
          <w:i/>
          <w:sz w:val="24"/>
          <w:szCs w:val="24"/>
        </w:rPr>
        <w:t xml:space="preserve"> Professor Wilhelm </w:t>
      </w:r>
      <w:proofErr w:type="spellStart"/>
      <w:r w:rsidR="00A86E49" w:rsidRPr="0046049F">
        <w:rPr>
          <w:i/>
          <w:sz w:val="24"/>
          <w:szCs w:val="24"/>
        </w:rPr>
        <w:t>Perpeet</w:t>
      </w:r>
      <w:proofErr w:type="spellEnd"/>
      <w:r w:rsidR="00A86E49" w:rsidRPr="0046049F">
        <w:rPr>
          <w:i/>
          <w:sz w:val="24"/>
          <w:szCs w:val="24"/>
        </w:rPr>
        <w:t xml:space="preserve"> </w:t>
      </w:r>
      <w:proofErr w:type="spellStart"/>
      <w:r w:rsidR="00A86E49" w:rsidRPr="0046049F">
        <w:rPr>
          <w:i/>
          <w:sz w:val="24"/>
          <w:szCs w:val="24"/>
        </w:rPr>
        <w:t>at</w:t>
      </w:r>
      <w:proofErr w:type="spellEnd"/>
      <w:r w:rsidR="00A86E49" w:rsidRPr="0046049F">
        <w:rPr>
          <w:i/>
          <w:sz w:val="24"/>
          <w:szCs w:val="24"/>
        </w:rPr>
        <w:t xml:space="preserve"> Bonn University, 1969-1974</w:t>
      </w:r>
      <w:r w:rsidR="00A86E49" w:rsidRPr="0046049F">
        <w:rPr>
          <w:sz w:val="24"/>
          <w:szCs w:val="24"/>
        </w:rPr>
        <w:t xml:space="preserve"> (</w:t>
      </w:r>
      <w:proofErr w:type="spellStart"/>
      <w:r w:rsidR="00A86E49" w:rsidRPr="0046049F">
        <w:rPr>
          <w:sz w:val="24"/>
          <w:szCs w:val="24"/>
        </w:rPr>
        <w:t>Manuskr</w:t>
      </w:r>
      <w:proofErr w:type="spellEnd"/>
      <w:r w:rsidR="00A86E49" w:rsidRPr="0046049F">
        <w:rPr>
          <w:sz w:val="24"/>
          <w:szCs w:val="24"/>
        </w:rPr>
        <w:t>.)</w:t>
      </w:r>
      <w:r w:rsidR="00F11586">
        <w:rPr>
          <w:sz w:val="24"/>
          <w:szCs w:val="24"/>
        </w:rPr>
        <w:t xml:space="preserve"> –</w:t>
      </w:r>
      <w:r w:rsidR="00A86E49" w:rsidRPr="0046049F">
        <w:rPr>
          <w:sz w:val="24"/>
          <w:szCs w:val="24"/>
        </w:rPr>
        <w:t xml:space="preserve"> Erinnert sei hier auch an Gerhart Schmidt</w:t>
      </w:r>
      <w:r w:rsidR="008C6FEF" w:rsidRPr="0046049F">
        <w:rPr>
          <w:sz w:val="24"/>
          <w:szCs w:val="24"/>
        </w:rPr>
        <w:t>, der 1972 nach Bonn berufen wurde. Er forschte über neuzeitliche Philosophie und Platon.</w:t>
      </w:r>
      <w:r w:rsidR="00EE7C33" w:rsidRPr="0046049F">
        <w:rPr>
          <w:sz w:val="24"/>
          <w:szCs w:val="24"/>
        </w:rPr>
        <w:t xml:space="preserve"> Ferner lehrten in den neunziger Jahren auch die Professoren Gerhard Pfafferoth, Peter Baumanns, Hermann Weidemann und Wolfgang Marx in Bonn.</w:t>
      </w:r>
    </w:p>
  </w:footnote>
  <w:footnote w:id="28">
    <w:p w14:paraId="73E5740A" w14:textId="77777777" w:rsidR="00803F8A" w:rsidRPr="0046049F" w:rsidRDefault="00803F8A" w:rsidP="0046049F">
      <w:pPr>
        <w:pStyle w:val="Funotentext"/>
        <w:jc w:val="both"/>
        <w:rPr>
          <w:sz w:val="24"/>
          <w:szCs w:val="24"/>
        </w:rPr>
      </w:pPr>
      <w:r w:rsidRPr="0046049F">
        <w:rPr>
          <w:rStyle w:val="Funotenzeichen"/>
          <w:sz w:val="24"/>
          <w:szCs w:val="24"/>
        </w:rPr>
        <w:footnoteRef/>
      </w:r>
      <w:r w:rsidRPr="0046049F">
        <w:rPr>
          <w:sz w:val="24"/>
          <w:szCs w:val="24"/>
        </w:rPr>
        <w:t xml:space="preserve"> Elis</w:t>
      </w:r>
      <w:r w:rsidR="006A48A2" w:rsidRPr="0046049F">
        <w:rPr>
          <w:sz w:val="24"/>
          <w:szCs w:val="24"/>
        </w:rPr>
        <w:t>a</w:t>
      </w:r>
      <w:r w:rsidRPr="0046049F">
        <w:rPr>
          <w:sz w:val="24"/>
          <w:szCs w:val="24"/>
        </w:rPr>
        <w:t xml:space="preserve">beth </w:t>
      </w:r>
      <w:proofErr w:type="spellStart"/>
      <w:r w:rsidRPr="0046049F">
        <w:rPr>
          <w:sz w:val="24"/>
          <w:szCs w:val="24"/>
        </w:rPr>
        <w:t>Ströker</w:t>
      </w:r>
      <w:proofErr w:type="spellEnd"/>
      <w:r w:rsidR="002705E0" w:rsidRPr="0046049F">
        <w:rPr>
          <w:sz w:val="24"/>
          <w:szCs w:val="24"/>
        </w:rPr>
        <w:t xml:space="preserve"> (1928-2000),</w:t>
      </w:r>
      <w:r w:rsidR="00DB5DCD" w:rsidRPr="0046049F">
        <w:rPr>
          <w:sz w:val="24"/>
          <w:szCs w:val="24"/>
        </w:rPr>
        <w:t xml:space="preserve"> Professorin in Köln</w:t>
      </w:r>
      <w:r w:rsidR="006A48A2" w:rsidRPr="0046049F">
        <w:rPr>
          <w:sz w:val="24"/>
          <w:szCs w:val="24"/>
        </w:rPr>
        <w:t xml:space="preserve"> und</w:t>
      </w:r>
      <w:r w:rsidR="002705E0" w:rsidRPr="0046049F">
        <w:rPr>
          <w:sz w:val="24"/>
          <w:szCs w:val="24"/>
        </w:rPr>
        <w:t xml:space="preserve"> </w:t>
      </w:r>
      <w:proofErr w:type="spellStart"/>
      <w:r w:rsidR="002705E0" w:rsidRPr="0046049F">
        <w:rPr>
          <w:sz w:val="24"/>
          <w:szCs w:val="24"/>
        </w:rPr>
        <w:t>reputierte</w:t>
      </w:r>
      <w:proofErr w:type="spellEnd"/>
      <w:r w:rsidR="002705E0" w:rsidRPr="0046049F">
        <w:rPr>
          <w:sz w:val="24"/>
          <w:szCs w:val="24"/>
        </w:rPr>
        <w:t xml:space="preserve"> Wissenschaftsphilosophin,</w:t>
      </w:r>
      <w:r w:rsidRPr="0046049F">
        <w:rPr>
          <w:sz w:val="24"/>
          <w:szCs w:val="24"/>
        </w:rPr>
        <w:t xml:space="preserve"> ist tragisches Opfer böswilliger Verleumdungen geworden.</w:t>
      </w:r>
      <w:r w:rsidR="002705E0" w:rsidRPr="0046049F">
        <w:rPr>
          <w:sz w:val="24"/>
          <w:szCs w:val="24"/>
        </w:rPr>
        <w:t xml:space="preserve"> Cf. dazu ihren Selbstbericht: Elisabeth </w:t>
      </w:r>
      <w:proofErr w:type="spellStart"/>
      <w:r w:rsidR="002705E0" w:rsidRPr="0046049F">
        <w:rPr>
          <w:sz w:val="24"/>
          <w:szCs w:val="24"/>
        </w:rPr>
        <w:t>Ströker</w:t>
      </w:r>
      <w:proofErr w:type="spellEnd"/>
      <w:r w:rsidR="002705E0" w:rsidRPr="0046049F">
        <w:rPr>
          <w:sz w:val="24"/>
          <w:szCs w:val="24"/>
        </w:rPr>
        <w:t xml:space="preserve">, </w:t>
      </w:r>
      <w:r w:rsidR="002705E0" w:rsidRPr="0046049F">
        <w:rPr>
          <w:i/>
          <w:sz w:val="24"/>
          <w:szCs w:val="24"/>
        </w:rPr>
        <w:t xml:space="preserve">Im Namen des Wissenschaftsethos. Jahre der Vernichtung einer Hochschullehrerin in Deutschland 1900-1990, </w:t>
      </w:r>
      <w:r w:rsidR="002705E0" w:rsidRPr="0046049F">
        <w:rPr>
          <w:sz w:val="24"/>
          <w:szCs w:val="24"/>
        </w:rPr>
        <w:t>Berlin 2000.</w:t>
      </w:r>
    </w:p>
  </w:footnote>
  <w:footnote w:id="29">
    <w:p w14:paraId="44A1A662" w14:textId="77777777" w:rsidR="00F92B47" w:rsidRPr="0046049F" w:rsidRDefault="00F92B47" w:rsidP="0046049F">
      <w:pPr>
        <w:pStyle w:val="Funotentext"/>
        <w:jc w:val="both"/>
        <w:rPr>
          <w:sz w:val="24"/>
          <w:szCs w:val="24"/>
        </w:rPr>
      </w:pPr>
      <w:r w:rsidRPr="0046049F">
        <w:rPr>
          <w:rStyle w:val="Funotenzeichen"/>
          <w:sz w:val="24"/>
          <w:szCs w:val="24"/>
        </w:rPr>
        <w:footnoteRef/>
      </w:r>
      <w:r w:rsidRPr="0046049F">
        <w:rPr>
          <w:sz w:val="24"/>
          <w:szCs w:val="24"/>
        </w:rPr>
        <w:t xml:space="preserve"> Rainer Stuhlmann-</w:t>
      </w:r>
      <w:proofErr w:type="spellStart"/>
      <w:r w:rsidRPr="0046049F">
        <w:rPr>
          <w:sz w:val="24"/>
          <w:szCs w:val="24"/>
        </w:rPr>
        <w:t>Laeisz</w:t>
      </w:r>
      <w:proofErr w:type="spellEnd"/>
      <w:r w:rsidRPr="0046049F">
        <w:rPr>
          <w:sz w:val="24"/>
          <w:szCs w:val="24"/>
        </w:rPr>
        <w:t xml:space="preserve">, </w:t>
      </w:r>
      <w:r w:rsidRPr="0046049F">
        <w:rPr>
          <w:i/>
          <w:sz w:val="24"/>
          <w:szCs w:val="24"/>
        </w:rPr>
        <w:t>Das Sein-Sollen-Problem. Eine modallogische Studie</w:t>
      </w:r>
      <w:r w:rsidRPr="0046049F">
        <w:rPr>
          <w:sz w:val="24"/>
          <w:szCs w:val="24"/>
        </w:rPr>
        <w:t xml:space="preserve">, Stuttgart-Bad </w:t>
      </w:r>
      <w:proofErr w:type="spellStart"/>
      <w:r w:rsidRPr="0046049F">
        <w:rPr>
          <w:sz w:val="24"/>
          <w:szCs w:val="24"/>
        </w:rPr>
        <w:t>Cannstatt</w:t>
      </w:r>
      <w:proofErr w:type="spellEnd"/>
      <w:r w:rsidRPr="0046049F">
        <w:rPr>
          <w:sz w:val="24"/>
          <w:szCs w:val="24"/>
        </w:rPr>
        <w:t xml:space="preserve"> 1983; </w:t>
      </w:r>
      <w:proofErr w:type="spellStart"/>
      <w:r w:rsidRPr="0046049F">
        <w:rPr>
          <w:sz w:val="24"/>
          <w:szCs w:val="24"/>
        </w:rPr>
        <w:t>ders</w:t>
      </w:r>
      <w:proofErr w:type="spellEnd"/>
      <w:r w:rsidRPr="0046049F">
        <w:rPr>
          <w:sz w:val="24"/>
          <w:szCs w:val="24"/>
        </w:rPr>
        <w:t xml:space="preserve">., </w:t>
      </w:r>
      <w:r w:rsidRPr="0046049F">
        <w:rPr>
          <w:i/>
          <w:sz w:val="24"/>
          <w:szCs w:val="24"/>
        </w:rPr>
        <w:t>Gottlob Freges ‚Logische Untersuchungen‘</w:t>
      </w:r>
      <w:r w:rsidRPr="0046049F">
        <w:rPr>
          <w:sz w:val="24"/>
          <w:szCs w:val="24"/>
        </w:rPr>
        <w:t>, Darmstadt 1995.</w:t>
      </w:r>
    </w:p>
  </w:footnote>
  <w:footnote w:id="30">
    <w:p w14:paraId="0878D618" w14:textId="2DA396D4" w:rsidR="00F92B47" w:rsidRPr="0046049F" w:rsidRDefault="00F92B47" w:rsidP="0046049F">
      <w:pPr>
        <w:pStyle w:val="Funotentext"/>
        <w:jc w:val="both"/>
        <w:rPr>
          <w:sz w:val="24"/>
          <w:szCs w:val="24"/>
        </w:rPr>
      </w:pPr>
      <w:r w:rsidRPr="0046049F">
        <w:rPr>
          <w:rStyle w:val="Funotenzeichen"/>
          <w:sz w:val="24"/>
          <w:szCs w:val="24"/>
        </w:rPr>
        <w:footnoteRef/>
      </w:r>
      <w:r w:rsidRPr="0046049F">
        <w:rPr>
          <w:sz w:val="24"/>
          <w:szCs w:val="24"/>
        </w:rPr>
        <w:t xml:space="preserve"> Elke Brendel, </w:t>
      </w:r>
      <w:r w:rsidRPr="0046049F">
        <w:rPr>
          <w:i/>
          <w:sz w:val="24"/>
          <w:szCs w:val="24"/>
        </w:rPr>
        <w:t>Wahrheit und Wissen</w:t>
      </w:r>
      <w:r w:rsidR="00F11586">
        <w:rPr>
          <w:sz w:val="24"/>
          <w:szCs w:val="24"/>
        </w:rPr>
        <w:t>, Paderborn 1999; die</w:t>
      </w:r>
      <w:r w:rsidRPr="0046049F">
        <w:rPr>
          <w:sz w:val="24"/>
          <w:szCs w:val="24"/>
        </w:rPr>
        <w:t xml:space="preserve">s., </w:t>
      </w:r>
      <w:r w:rsidRPr="0046049F">
        <w:rPr>
          <w:i/>
          <w:sz w:val="24"/>
          <w:szCs w:val="24"/>
        </w:rPr>
        <w:t>Wissen</w:t>
      </w:r>
      <w:r w:rsidRPr="0046049F">
        <w:rPr>
          <w:sz w:val="24"/>
          <w:szCs w:val="24"/>
        </w:rPr>
        <w:t>, Berlin/Boston 2013.</w:t>
      </w:r>
    </w:p>
  </w:footnote>
  <w:footnote w:id="31">
    <w:p w14:paraId="1EBA1E0E" w14:textId="77777777" w:rsidR="00D035B3" w:rsidRPr="0046049F" w:rsidRDefault="00D035B3" w:rsidP="0046049F">
      <w:pPr>
        <w:pStyle w:val="Funotentext"/>
        <w:jc w:val="both"/>
        <w:rPr>
          <w:sz w:val="24"/>
          <w:szCs w:val="24"/>
        </w:rPr>
      </w:pPr>
      <w:r w:rsidRPr="0046049F">
        <w:rPr>
          <w:rStyle w:val="Funotenzeichen"/>
          <w:sz w:val="24"/>
          <w:szCs w:val="24"/>
        </w:rPr>
        <w:footnoteRef/>
      </w:r>
      <w:r w:rsidRPr="0046049F">
        <w:rPr>
          <w:sz w:val="24"/>
          <w:szCs w:val="24"/>
        </w:rPr>
        <w:t xml:space="preserve"> </w:t>
      </w:r>
      <w:r w:rsidR="00F92B47" w:rsidRPr="0046049F">
        <w:rPr>
          <w:sz w:val="24"/>
          <w:szCs w:val="24"/>
        </w:rPr>
        <w:t xml:space="preserve">Andreas Bartels, </w:t>
      </w:r>
      <w:r w:rsidR="00F92B47" w:rsidRPr="0046049F">
        <w:rPr>
          <w:i/>
          <w:sz w:val="24"/>
          <w:szCs w:val="24"/>
        </w:rPr>
        <w:t>Grundprobleme der modernen Naturphilosophie</w:t>
      </w:r>
      <w:r w:rsidR="00F92B47" w:rsidRPr="0046049F">
        <w:rPr>
          <w:sz w:val="24"/>
          <w:szCs w:val="24"/>
        </w:rPr>
        <w:t xml:space="preserve">, Paderborn 1996; </w:t>
      </w:r>
      <w:proofErr w:type="spellStart"/>
      <w:r w:rsidR="00F92B47" w:rsidRPr="0046049F">
        <w:rPr>
          <w:sz w:val="24"/>
          <w:szCs w:val="24"/>
        </w:rPr>
        <w:t>ders</w:t>
      </w:r>
      <w:proofErr w:type="spellEnd"/>
      <w:r w:rsidR="00F92B47" w:rsidRPr="0046049F">
        <w:rPr>
          <w:sz w:val="24"/>
          <w:szCs w:val="24"/>
        </w:rPr>
        <w:t xml:space="preserve">., </w:t>
      </w:r>
      <w:r w:rsidR="00F92B47" w:rsidRPr="0046049F">
        <w:rPr>
          <w:i/>
          <w:sz w:val="24"/>
          <w:szCs w:val="24"/>
        </w:rPr>
        <w:t>Bedeutung und Begriffsgeschichte. Die Erzeugung wissenschaftlichen Verstehens</w:t>
      </w:r>
      <w:r w:rsidR="00F92B47" w:rsidRPr="0046049F">
        <w:rPr>
          <w:sz w:val="24"/>
          <w:szCs w:val="24"/>
        </w:rPr>
        <w:t>, Paderborn 1994.</w:t>
      </w:r>
    </w:p>
  </w:footnote>
  <w:footnote w:id="32">
    <w:p w14:paraId="651FAF90" w14:textId="1D6DA199" w:rsidR="006D35AF" w:rsidRPr="0046049F" w:rsidRDefault="006D35AF" w:rsidP="0046049F">
      <w:pPr>
        <w:pStyle w:val="Funotentext"/>
        <w:jc w:val="both"/>
        <w:rPr>
          <w:sz w:val="24"/>
          <w:szCs w:val="24"/>
        </w:rPr>
      </w:pPr>
      <w:r w:rsidRPr="0046049F">
        <w:rPr>
          <w:rStyle w:val="Funotenzeichen"/>
          <w:sz w:val="24"/>
          <w:szCs w:val="24"/>
        </w:rPr>
        <w:footnoteRef/>
      </w:r>
      <w:r w:rsidRPr="0046049F">
        <w:rPr>
          <w:sz w:val="24"/>
          <w:szCs w:val="24"/>
        </w:rPr>
        <w:t xml:space="preserve"> Cf. die knappe Skizze der Hauptgedanken in Wolfram Hogrebe, </w:t>
      </w:r>
      <w:r w:rsidRPr="0046049F">
        <w:rPr>
          <w:i/>
          <w:sz w:val="24"/>
          <w:szCs w:val="24"/>
        </w:rPr>
        <w:t>Philosophischer Surrealismus</w:t>
      </w:r>
      <w:r w:rsidRPr="0046049F">
        <w:rPr>
          <w:sz w:val="24"/>
          <w:szCs w:val="24"/>
        </w:rPr>
        <w:t xml:space="preserve">, Berlin 2014, pp. 86 </w:t>
      </w:r>
      <w:proofErr w:type="spellStart"/>
      <w:r w:rsidRPr="0046049F">
        <w:rPr>
          <w:sz w:val="24"/>
          <w:szCs w:val="24"/>
        </w:rPr>
        <w:t>sqq</w:t>
      </w:r>
      <w:proofErr w:type="spellEnd"/>
      <w:r w:rsidRPr="0046049F">
        <w:rPr>
          <w:sz w:val="24"/>
          <w:szCs w:val="24"/>
        </w:rPr>
        <w:t>.</w:t>
      </w:r>
      <w:r w:rsidR="002E7172" w:rsidRPr="0046049F">
        <w:rPr>
          <w:sz w:val="24"/>
          <w:szCs w:val="24"/>
        </w:rPr>
        <w:t xml:space="preserve"> Erwähnenswert ist insbesondere noch das Spätwerk von Hans Wagner, </w:t>
      </w:r>
      <w:r w:rsidR="002E7172" w:rsidRPr="0046049F">
        <w:rPr>
          <w:i/>
          <w:sz w:val="24"/>
          <w:szCs w:val="24"/>
        </w:rPr>
        <w:t>Die Würde des Menschen</w:t>
      </w:r>
      <w:r w:rsidR="002E7172" w:rsidRPr="0046049F">
        <w:rPr>
          <w:sz w:val="24"/>
          <w:szCs w:val="24"/>
        </w:rPr>
        <w:t xml:space="preserve">, Würzburg 1992. Ferner zuvor: Hans Wagner, </w:t>
      </w:r>
      <w:r w:rsidR="002E7172" w:rsidRPr="0046049F">
        <w:rPr>
          <w:i/>
          <w:sz w:val="24"/>
          <w:szCs w:val="24"/>
        </w:rPr>
        <w:t>Aristoteles Physikvorlesung. Übersetzt, eingeleitet und kommentiert</w:t>
      </w:r>
      <w:r w:rsidR="002E7172" w:rsidRPr="0046049F">
        <w:rPr>
          <w:sz w:val="24"/>
          <w:szCs w:val="24"/>
        </w:rPr>
        <w:t>, Berlin 1967.</w:t>
      </w:r>
      <w:r w:rsidR="00F11586">
        <w:rPr>
          <w:sz w:val="24"/>
          <w:szCs w:val="24"/>
        </w:rPr>
        <w:t xml:space="preserve"> –</w:t>
      </w:r>
      <w:r w:rsidR="00A22CEE" w:rsidRPr="0046049F">
        <w:rPr>
          <w:sz w:val="24"/>
          <w:szCs w:val="24"/>
        </w:rPr>
        <w:t xml:space="preserve"> Wagner hatte herausrag</w:t>
      </w:r>
      <w:r w:rsidR="009420FC" w:rsidRPr="0046049F">
        <w:rPr>
          <w:sz w:val="24"/>
          <w:szCs w:val="24"/>
        </w:rPr>
        <w:t xml:space="preserve">ende Schüler, so Karl </w:t>
      </w:r>
      <w:proofErr w:type="spellStart"/>
      <w:r w:rsidR="009420FC" w:rsidRPr="0046049F">
        <w:rPr>
          <w:sz w:val="24"/>
          <w:szCs w:val="24"/>
        </w:rPr>
        <w:t>Bärthlein</w:t>
      </w:r>
      <w:proofErr w:type="spellEnd"/>
      <w:r w:rsidR="009420FC" w:rsidRPr="0046049F">
        <w:rPr>
          <w:sz w:val="24"/>
          <w:szCs w:val="24"/>
        </w:rPr>
        <w:t xml:space="preserve">, Manfred Brelage, </w:t>
      </w:r>
      <w:proofErr w:type="spellStart"/>
      <w:r w:rsidR="009420FC" w:rsidRPr="0046049F">
        <w:rPr>
          <w:sz w:val="24"/>
          <w:szCs w:val="24"/>
        </w:rPr>
        <w:t>Hariolf</w:t>
      </w:r>
      <w:proofErr w:type="spellEnd"/>
      <w:r w:rsidR="009420FC" w:rsidRPr="0046049F">
        <w:rPr>
          <w:sz w:val="24"/>
          <w:szCs w:val="24"/>
        </w:rPr>
        <w:t xml:space="preserve"> Oberer, Gerhard Seel u.a.</w:t>
      </w:r>
    </w:p>
  </w:footnote>
  <w:footnote w:id="33">
    <w:p w14:paraId="0B9F1529" w14:textId="77777777" w:rsidR="002E7172" w:rsidRPr="0046049F" w:rsidRDefault="002E7172" w:rsidP="0046049F">
      <w:pPr>
        <w:pStyle w:val="Funotentext"/>
        <w:jc w:val="both"/>
        <w:rPr>
          <w:sz w:val="24"/>
          <w:szCs w:val="24"/>
        </w:rPr>
      </w:pPr>
      <w:r w:rsidRPr="0046049F">
        <w:rPr>
          <w:rStyle w:val="Funotenzeichen"/>
          <w:sz w:val="24"/>
          <w:szCs w:val="24"/>
        </w:rPr>
        <w:footnoteRef/>
      </w:r>
      <w:r w:rsidRPr="0046049F">
        <w:rPr>
          <w:sz w:val="24"/>
          <w:szCs w:val="24"/>
        </w:rPr>
        <w:t xml:space="preserve"> Wolfgang </w:t>
      </w:r>
      <w:proofErr w:type="spellStart"/>
      <w:r w:rsidRPr="0046049F">
        <w:rPr>
          <w:sz w:val="24"/>
          <w:szCs w:val="24"/>
        </w:rPr>
        <w:t>Kluxen</w:t>
      </w:r>
      <w:proofErr w:type="spellEnd"/>
      <w:r w:rsidRPr="0046049F">
        <w:rPr>
          <w:sz w:val="24"/>
          <w:szCs w:val="24"/>
        </w:rPr>
        <w:t xml:space="preserve">, </w:t>
      </w:r>
      <w:r w:rsidRPr="0046049F">
        <w:rPr>
          <w:i/>
          <w:sz w:val="24"/>
          <w:szCs w:val="24"/>
        </w:rPr>
        <w:t>Philosophische Ethik bei Thomas von Aquin</w:t>
      </w:r>
      <w:r w:rsidRPr="0046049F">
        <w:rPr>
          <w:sz w:val="24"/>
          <w:szCs w:val="24"/>
        </w:rPr>
        <w:t>, Mainz 1964.</w:t>
      </w:r>
    </w:p>
  </w:footnote>
  <w:footnote w:id="34">
    <w:p w14:paraId="70FB844F" w14:textId="77777777" w:rsidR="002E7172" w:rsidRPr="0046049F" w:rsidRDefault="002E7172" w:rsidP="0046049F">
      <w:pPr>
        <w:pStyle w:val="Funotentext"/>
        <w:jc w:val="both"/>
        <w:rPr>
          <w:sz w:val="24"/>
          <w:szCs w:val="24"/>
        </w:rPr>
      </w:pPr>
      <w:r w:rsidRPr="0046049F">
        <w:rPr>
          <w:rStyle w:val="Funotenzeichen"/>
          <w:sz w:val="24"/>
          <w:szCs w:val="24"/>
        </w:rPr>
        <w:footnoteRef/>
      </w:r>
      <w:r w:rsidRPr="0046049F">
        <w:rPr>
          <w:sz w:val="24"/>
          <w:szCs w:val="24"/>
        </w:rPr>
        <w:t xml:space="preserve"> Wolfgang </w:t>
      </w:r>
      <w:proofErr w:type="spellStart"/>
      <w:r w:rsidRPr="0046049F">
        <w:rPr>
          <w:sz w:val="24"/>
          <w:szCs w:val="24"/>
        </w:rPr>
        <w:t>Kluxen</w:t>
      </w:r>
      <w:proofErr w:type="spellEnd"/>
      <w:r w:rsidRPr="0046049F">
        <w:rPr>
          <w:sz w:val="24"/>
          <w:szCs w:val="24"/>
        </w:rPr>
        <w:t xml:space="preserve">, </w:t>
      </w:r>
      <w:r w:rsidRPr="0046049F">
        <w:rPr>
          <w:i/>
          <w:sz w:val="24"/>
          <w:szCs w:val="24"/>
        </w:rPr>
        <w:t>Ethik des Ethos</w:t>
      </w:r>
      <w:r w:rsidRPr="0046049F">
        <w:rPr>
          <w:sz w:val="24"/>
          <w:szCs w:val="24"/>
        </w:rPr>
        <w:t>, Freiburg/München 1974.</w:t>
      </w:r>
    </w:p>
  </w:footnote>
  <w:footnote w:id="35">
    <w:p w14:paraId="7C0FB04C" w14:textId="6C3B6715" w:rsidR="002E7172" w:rsidRPr="0046049F" w:rsidRDefault="002E7172" w:rsidP="0046049F">
      <w:pPr>
        <w:pStyle w:val="Funotentext"/>
        <w:jc w:val="both"/>
        <w:rPr>
          <w:sz w:val="24"/>
          <w:szCs w:val="24"/>
        </w:rPr>
      </w:pPr>
      <w:r w:rsidRPr="0046049F">
        <w:rPr>
          <w:rStyle w:val="Funotenzeichen"/>
          <w:sz w:val="24"/>
          <w:szCs w:val="24"/>
        </w:rPr>
        <w:footnoteRef/>
      </w:r>
      <w:r w:rsidRPr="0046049F">
        <w:rPr>
          <w:sz w:val="24"/>
          <w:szCs w:val="24"/>
        </w:rPr>
        <w:t xml:space="preserve"> Gabriel </w:t>
      </w:r>
      <w:proofErr w:type="spellStart"/>
      <w:r w:rsidRPr="0046049F">
        <w:rPr>
          <w:sz w:val="24"/>
          <w:szCs w:val="24"/>
        </w:rPr>
        <w:t>Jüssen</w:t>
      </w:r>
      <w:proofErr w:type="spellEnd"/>
      <w:r w:rsidRPr="0046049F">
        <w:rPr>
          <w:sz w:val="24"/>
          <w:szCs w:val="24"/>
        </w:rPr>
        <w:t xml:space="preserve"> (</w:t>
      </w:r>
      <w:proofErr w:type="spellStart"/>
      <w:r w:rsidRPr="0046049F">
        <w:rPr>
          <w:sz w:val="24"/>
          <w:szCs w:val="24"/>
        </w:rPr>
        <w:t>ed</w:t>
      </w:r>
      <w:proofErr w:type="spellEnd"/>
      <w:r w:rsidRPr="0046049F">
        <w:rPr>
          <w:sz w:val="24"/>
          <w:szCs w:val="24"/>
        </w:rPr>
        <w:t xml:space="preserve">.), </w:t>
      </w:r>
      <w:r w:rsidRPr="0046049F">
        <w:rPr>
          <w:i/>
          <w:sz w:val="24"/>
          <w:szCs w:val="24"/>
        </w:rPr>
        <w:t xml:space="preserve">Tradition und Innovation. XIII. </w:t>
      </w:r>
      <w:proofErr w:type="spellStart"/>
      <w:r w:rsidRPr="0046049F">
        <w:rPr>
          <w:i/>
          <w:sz w:val="24"/>
          <w:szCs w:val="24"/>
        </w:rPr>
        <w:t>Kongreß</w:t>
      </w:r>
      <w:proofErr w:type="spellEnd"/>
      <w:r w:rsidRPr="0046049F">
        <w:rPr>
          <w:i/>
          <w:sz w:val="24"/>
          <w:szCs w:val="24"/>
        </w:rPr>
        <w:t xml:space="preserve"> für Philosophie, Bonn 24.-27. Sept. 1984</w:t>
      </w:r>
      <w:r w:rsidRPr="0046049F">
        <w:rPr>
          <w:sz w:val="24"/>
          <w:szCs w:val="24"/>
        </w:rPr>
        <w:t>, Hamburg 1984.</w:t>
      </w:r>
      <w:r w:rsidR="00F11586">
        <w:rPr>
          <w:sz w:val="24"/>
          <w:szCs w:val="24"/>
        </w:rPr>
        <w:t xml:space="preserve"> –</w:t>
      </w:r>
      <w:r w:rsidR="001344D3" w:rsidRPr="0046049F">
        <w:rPr>
          <w:sz w:val="24"/>
          <w:szCs w:val="24"/>
        </w:rPr>
        <w:t xml:space="preserve"> Für die Stadt Bonn hat sich </w:t>
      </w:r>
      <w:proofErr w:type="spellStart"/>
      <w:r w:rsidR="001344D3" w:rsidRPr="0046049F">
        <w:rPr>
          <w:sz w:val="24"/>
          <w:szCs w:val="24"/>
        </w:rPr>
        <w:t>Kluxen</w:t>
      </w:r>
      <w:proofErr w:type="spellEnd"/>
      <w:r w:rsidR="001344D3" w:rsidRPr="0046049F">
        <w:rPr>
          <w:sz w:val="24"/>
          <w:szCs w:val="24"/>
        </w:rPr>
        <w:t xml:space="preserve"> besonders verdient gemacht, indem er und seine Frau</w:t>
      </w:r>
      <w:r w:rsidR="001B0312" w:rsidRPr="0046049F">
        <w:rPr>
          <w:sz w:val="24"/>
          <w:szCs w:val="24"/>
        </w:rPr>
        <w:t xml:space="preserve"> Rosemarie </w:t>
      </w:r>
      <w:proofErr w:type="spellStart"/>
      <w:r w:rsidR="001B0312" w:rsidRPr="0046049F">
        <w:rPr>
          <w:sz w:val="24"/>
          <w:szCs w:val="24"/>
        </w:rPr>
        <w:t>Kluxen</w:t>
      </w:r>
      <w:proofErr w:type="spellEnd"/>
      <w:r w:rsidR="001344D3" w:rsidRPr="0046049F">
        <w:rPr>
          <w:sz w:val="24"/>
          <w:szCs w:val="24"/>
        </w:rPr>
        <w:t xml:space="preserve"> sich erfolgreich für die </w:t>
      </w:r>
      <w:r w:rsidR="00054FD1" w:rsidRPr="0046049F">
        <w:rPr>
          <w:sz w:val="24"/>
          <w:szCs w:val="24"/>
        </w:rPr>
        <w:t>Wiederaufnahme der abgerissenen Tradition des Beethovenfestes einsetzten.</w:t>
      </w:r>
    </w:p>
  </w:footnote>
  <w:footnote w:id="36">
    <w:p w14:paraId="00EB5F81" w14:textId="77777777" w:rsidR="00305AB4" w:rsidRPr="0046049F" w:rsidRDefault="00305AB4" w:rsidP="0046049F">
      <w:pPr>
        <w:pStyle w:val="Funotentext"/>
        <w:jc w:val="both"/>
        <w:rPr>
          <w:sz w:val="24"/>
          <w:szCs w:val="24"/>
        </w:rPr>
      </w:pPr>
      <w:r w:rsidRPr="0046049F">
        <w:rPr>
          <w:rStyle w:val="Funotenzeichen"/>
          <w:sz w:val="24"/>
          <w:szCs w:val="24"/>
        </w:rPr>
        <w:footnoteRef/>
      </w:r>
      <w:r w:rsidRPr="0046049F">
        <w:rPr>
          <w:sz w:val="24"/>
          <w:szCs w:val="24"/>
        </w:rPr>
        <w:t xml:space="preserve"> Josef Simon, </w:t>
      </w:r>
      <w:r w:rsidRPr="0046049F">
        <w:rPr>
          <w:i/>
          <w:sz w:val="24"/>
          <w:szCs w:val="24"/>
        </w:rPr>
        <w:t xml:space="preserve">Philosophie und linguistische </w:t>
      </w:r>
      <w:r w:rsidR="0069300B" w:rsidRPr="0046049F">
        <w:rPr>
          <w:i/>
          <w:sz w:val="24"/>
          <w:szCs w:val="24"/>
        </w:rPr>
        <w:t xml:space="preserve">Cf. </w:t>
      </w:r>
      <w:r w:rsidRPr="0046049F">
        <w:rPr>
          <w:sz w:val="24"/>
          <w:szCs w:val="24"/>
        </w:rPr>
        <w:t xml:space="preserve">, Berlin/New York 1971. </w:t>
      </w:r>
    </w:p>
  </w:footnote>
  <w:footnote w:id="37">
    <w:p w14:paraId="60BB9022" w14:textId="77777777" w:rsidR="00305AB4" w:rsidRPr="0046049F" w:rsidRDefault="00305AB4" w:rsidP="0046049F">
      <w:pPr>
        <w:pStyle w:val="Funotentext"/>
        <w:jc w:val="both"/>
        <w:rPr>
          <w:sz w:val="24"/>
          <w:szCs w:val="24"/>
        </w:rPr>
      </w:pPr>
      <w:r w:rsidRPr="0046049F">
        <w:rPr>
          <w:rStyle w:val="Funotenzeichen"/>
          <w:sz w:val="24"/>
          <w:szCs w:val="24"/>
        </w:rPr>
        <w:footnoteRef/>
      </w:r>
      <w:r w:rsidRPr="0046049F">
        <w:rPr>
          <w:sz w:val="24"/>
          <w:szCs w:val="24"/>
        </w:rPr>
        <w:t xml:space="preserve"> Josef Simon, </w:t>
      </w:r>
      <w:r w:rsidRPr="0046049F">
        <w:rPr>
          <w:i/>
          <w:sz w:val="24"/>
          <w:szCs w:val="24"/>
        </w:rPr>
        <w:t>Das Problem der Sprache bei Hegel</w:t>
      </w:r>
      <w:r w:rsidRPr="0046049F">
        <w:rPr>
          <w:sz w:val="24"/>
          <w:szCs w:val="24"/>
        </w:rPr>
        <w:t xml:space="preserve">, Stuttgart 1966. Ferner: Josef Simon, </w:t>
      </w:r>
      <w:r w:rsidRPr="0046049F">
        <w:rPr>
          <w:i/>
          <w:sz w:val="24"/>
          <w:szCs w:val="24"/>
        </w:rPr>
        <w:t>Kant. Die fremde Vernunft und die Sprache der Philosophie</w:t>
      </w:r>
      <w:r w:rsidRPr="0046049F">
        <w:rPr>
          <w:sz w:val="24"/>
          <w:szCs w:val="24"/>
        </w:rPr>
        <w:t>, Berlin/New York 2003.</w:t>
      </w:r>
    </w:p>
  </w:footnote>
  <w:footnote w:id="38">
    <w:p w14:paraId="16955201" w14:textId="77777777" w:rsidR="00E16AA8" w:rsidRPr="0046049F" w:rsidRDefault="00E16AA8" w:rsidP="0046049F">
      <w:pPr>
        <w:pStyle w:val="Funotentext"/>
        <w:jc w:val="both"/>
        <w:rPr>
          <w:sz w:val="24"/>
          <w:szCs w:val="24"/>
        </w:rPr>
      </w:pPr>
      <w:r w:rsidRPr="0046049F">
        <w:rPr>
          <w:rStyle w:val="Funotenzeichen"/>
          <w:sz w:val="24"/>
          <w:szCs w:val="24"/>
        </w:rPr>
        <w:footnoteRef/>
      </w:r>
      <w:r w:rsidRPr="0046049F">
        <w:rPr>
          <w:sz w:val="24"/>
          <w:szCs w:val="24"/>
        </w:rPr>
        <w:t xml:space="preserve"> Zur Diskussion cf.</w:t>
      </w:r>
      <w:r w:rsidR="00305AB4" w:rsidRPr="0046049F">
        <w:rPr>
          <w:sz w:val="24"/>
          <w:szCs w:val="24"/>
        </w:rPr>
        <w:t xml:space="preserve"> Tilmann</w:t>
      </w:r>
      <w:r w:rsidRPr="0046049F">
        <w:rPr>
          <w:sz w:val="24"/>
          <w:szCs w:val="24"/>
        </w:rPr>
        <w:t xml:space="preserve"> </w:t>
      </w:r>
      <w:proofErr w:type="spellStart"/>
      <w:r w:rsidRPr="0046049F">
        <w:rPr>
          <w:sz w:val="24"/>
          <w:szCs w:val="24"/>
        </w:rPr>
        <w:t>Borsche</w:t>
      </w:r>
      <w:proofErr w:type="spellEnd"/>
      <w:r w:rsidRPr="0046049F">
        <w:rPr>
          <w:sz w:val="24"/>
          <w:szCs w:val="24"/>
        </w:rPr>
        <w:t>/</w:t>
      </w:r>
      <w:r w:rsidR="00305AB4" w:rsidRPr="0046049F">
        <w:rPr>
          <w:sz w:val="24"/>
          <w:szCs w:val="24"/>
        </w:rPr>
        <w:t xml:space="preserve">Werner </w:t>
      </w:r>
      <w:proofErr w:type="spellStart"/>
      <w:r w:rsidRPr="0046049F">
        <w:rPr>
          <w:sz w:val="24"/>
          <w:szCs w:val="24"/>
        </w:rPr>
        <w:t>Stegmaier</w:t>
      </w:r>
      <w:proofErr w:type="spellEnd"/>
      <w:r w:rsidRPr="0046049F">
        <w:rPr>
          <w:sz w:val="24"/>
          <w:szCs w:val="24"/>
        </w:rPr>
        <w:t xml:space="preserve"> (</w:t>
      </w:r>
      <w:proofErr w:type="spellStart"/>
      <w:r w:rsidRPr="0046049F">
        <w:rPr>
          <w:sz w:val="24"/>
          <w:szCs w:val="24"/>
        </w:rPr>
        <w:t>eds</w:t>
      </w:r>
      <w:proofErr w:type="spellEnd"/>
      <w:r w:rsidRPr="0046049F">
        <w:rPr>
          <w:sz w:val="24"/>
          <w:szCs w:val="24"/>
        </w:rPr>
        <w:t xml:space="preserve">.), </w:t>
      </w:r>
      <w:r w:rsidRPr="0046049F">
        <w:rPr>
          <w:i/>
          <w:sz w:val="24"/>
          <w:szCs w:val="24"/>
        </w:rPr>
        <w:t>Zur Philosophie des Zeichens</w:t>
      </w:r>
      <w:r w:rsidRPr="0046049F">
        <w:rPr>
          <w:sz w:val="24"/>
          <w:szCs w:val="24"/>
        </w:rPr>
        <w:t>, Berlin 1992.</w:t>
      </w:r>
    </w:p>
  </w:footnote>
  <w:footnote w:id="39">
    <w:p w14:paraId="7977B3A5" w14:textId="77777777" w:rsidR="00190632" w:rsidRPr="0046049F" w:rsidRDefault="00190632" w:rsidP="0046049F">
      <w:pPr>
        <w:pStyle w:val="Funotentext"/>
        <w:jc w:val="both"/>
        <w:rPr>
          <w:sz w:val="24"/>
          <w:szCs w:val="24"/>
        </w:rPr>
      </w:pPr>
      <w:r w:rsidRPr="0046049F">
        <w:rPr>
          <w:rStyle w:val="Funotenzeichen"/>
          <w:sz w:val="24"/>
          <w:szCs w:val="24"/>
        </w:rPr>
        <w:footnoteRef/>
      </w:r>
      <w:r w:rsidRPr="0046049F">
        <w:rPr>
          <w:sz w:val="24"/>
          <w:szCs w:val="24"/>
        </w:rPr>
        <w:t xml:space="preserve"> Cf. auch Ludger </w:t>
      </w:r>
      <w:proofErr w:type="spellStart"/>
      <w:r w:rsidRPr="0046049F">
        <w:rPr>
          <w:sz w:val="24"/>
          <w:szCs w:val="24"/>
        </w:rPr>
        <w:t>Honnefelder</w:t>
      </w:r>
      <w:proofErr w:type="spellEnd"/>
      <w:r w:rsidRPr="0046049F">
        <w:rPr>
          <w:sz w:val="24"/>
          <w:szCs w:val="24"/>
        </w:rPr>
        <w:t xml:space="preserve">, </w:t>
      </w:r>
      <w:r w:rsidRPr="0046049F">
        <w:rPr>
          <w:i/>
          <w:sz w:val="24"/>
          <w:szCs w:val="24"/>
        </w:rPr>
        <w:t>Woher kommen wir? Ursprünge der Moderne im Denken des Mittelalters</w:t>
      </w:r>
      <w:r w:rsidRPr="0046049F">
        <w:rPr>
          <w:sz w:val="24"/>
          <w:szCs w:val="24"/>
        </w:rPr>
        <w:t>, Berlin 2008.</w:t>
      </w:r>
    </w:p>
  </w:footnote>
  <w:footnote w:id="40">
    <w:p w14:paraId="0033C57E" w14:textId="024E631D" w:rsidR="0069300B" w:rsidRPr="0046049F" w:rsidRDefault="0069300B" w:rsidP="0046049F">
      <w:pPr>
        <w:pStyle w:val="Funotentext"/>
        <w:jc w:val="both"/>
        <w:rPr>
          <w:sz w:val="24"/>
          <w:szCs w:val="24"/>
        </w:rPr>
      </w:pPr>
      <w:r w:rsidRPr="0046049F">
        <w:rPr>
          <w:rStyle w:val="Funotenzeichen"/>
          <w:sz w:val="24"/>
          <w:szCs w:val="24"/>
        </w:rPr>
        <w:footnoteRef/>
      </w:r>
      <w:r w:rsidRPr="0046049F">
        <w:rPr>
          <w:sz w:val="24"/>
          <w:szCs w:val="24"/>
        </w:rPr>
        <w:t xml:space="preserve"> Cf. Ludger </w:t>
      </w:r>
      <w:proofErr w:type="spellStart"/>
      <w:r w:rsidRPr="0046049F">
        <w:rPr>
          <w:sz w:val="24"/>
          <w:szCs w:val="24"/>
        </w:rPr>
        <w:t>Honnefelder</w:t>
      </w:r>
      <w:proofErr w:type="spellEnd"/>
      <w:r w:rsidRPr="0046049F">
        <w:rPr>
          <w:sz w:val="24"/>
          <w:szCs w:val="24"/>
        </w:rPr>
        <w:t xml:space="preserve">, </w:t>
      </w:r>
      <w:r w:rsidRPr="0046049F">
        <w:rPr>
          <w:i/>
          <w:sz w:val="24"/>
          <w:szCs w:val="24"/>
        </w:rPr>
        <w:t xml:space="preserve">Naturalismus als Paradigma: Wie weit reicht die naturwissenschaftliche Erklärung des Menschen? </w:t>
      </w:r>
      <w:r w:rsidR="00F11586">
        <w:rPr>
          <w:sz w:val="24"/>
          <w:szCs w:val="24"/>
        </w:rPr>
        <w:t>Berlin 200</w:t>
      </w:r>
      <w:r w:rsidRPr="0046049F">
        <w:rPr>
          <w:sz w:val="24"/>
          <w:szCs w:val="24"/>
        </w:rPr>
        <w:t xml:space="preserve">7. Cf. auch Ludger </w:t>
      </w:r>
      <w:proofErr w:type="spellStart"/>
      <w:r w:rsidRPr="0046049F">
        <w:rPr>
          <w:sz w:val="24"/>
          <w:szCs w:val="24"/>
        </w:rPr>
        <w:t>Honnefelder</w:t>
      </w:r>
      <w:proofErr w:type="spellEnd"/>
      <w:r w:rsidRPr="0046049F">
        <w:rPr>
          <w:sz w:val="24"/>
          <w:szCs w:val="24"/>
        </w:rPr>
        <w:t xml:space="preserve">, </w:t>
      </w:r>
      <w:r w:rsidR="00190632" w:rsidRPr="0046049F">
        <w:rPr>
          <w:i/>
          <w:sz w:val="24"/>
          <w:szCs w:val="24"/>
        </w:rPr>
        <w:t>Welche Natur sollen wir schützen?</w:t>
      </w:r>
      <w:r w:rsidR="00190632" w:rsidRPr="0046049F">
        <w:rPr>
          <w:sz w:val="24"/>
          <w:szCs w:val="24"/>
        </w:rPr>
        <w:t xml:space="preserve"> Berlin 2011.</w:t>
      </w:r>
      <w:bookmarkStart w:id="0" w:name="_GoBack"/>
      <w:bookmarkEnd w:id="0"/>
    </w:p>
  </w:footnote>
  <w:footnote w:id="41">
    <w:p w14:paraId="5D2C32B0" w14:textId="77777777" w:rsidR="00583354" w:rsidRPr="0046049F" w:rsidRDefault="00583354" w:rsidP="0046049F">
      <w:pPr>
        <w:pStyle w:val="Funotentext"/>
        <w:jc w:val="both"/>
        <w:rPr>
          <w:sz w:val="24"/>
          <w:szCs w:val="24"/>
        </w:rPr>
      </w:pPr>
      <w:r w:rsidRPr="0046049F">
        <w:rPr>
          <w:rStyle w:val="Funotenzeichen"/>
          <w:sz w:val="24"/>
          <w:szCs w:val="24"/>
        </w:rPr>
        <w:footnoteRef/>
      </w:r>
      <w:r w:rsidRPr="0046049F">
        <w:rPr>
          <w:sz w:val="24"/>
          <w:szCs w:val="24"/>
        </w:rPr>
        <w:t xml:space="preserve"> Theo </w:t>
      </w:r>
      <w:proofErr w:type="spellStart"/>
      <w:r w:rsidRPr="0046049F">
        <w:rPr>
          <w:sz w:val="24"/>
          <w:szCs w:val="24"/>
        </w:rPr>
        <w:t>Kobusch</w:t>
      </w:r>
      <w:proofErr w:type="spellEnd"/>
      <w:r w:rsidRPr="0046049F">
        <w:rPr>
          <w:sz w:val="24"/>
          <w:szCs w:val="24"/>
        </w:rPr>
        <w:t xml:space="preserve">, </w:t>
      </w:r>
      <w:r w:rsidRPr="0046049F">
        <w:rPr>
          <w:i/>
          <w:sz w:val="24"/>
          <w:szCs w:val="24"/>
        </w:rPr>
        <w:t xml:space="preserve">Studien zur Philosophie des </w:t>
      </w:r>
      <w:proofErr w:type="spellStart"/>
      <w:r w:rsidRPr="0046049F">
        <w:rPr>
          <w:i/>
          <w:sz w:val="24"/>
          <w:szCs w:val="24"/>
        </w:rPr>
        <w:t>Hierokles</w:t>
      </w:r>
      <w:proofErr w:type="spellEnd"/>
      <w:r w:rsidRPr="0046049F">
        <w:rPr>
          <w:i/>
          <w:sz w:val="24"/>
          <w:szCs w:val="24"/>
        </w:rPr>
        <w:t xml:space="preserve"> von Alexandrien</w:t>
      </w:r>
      <w:r w:rsidRPr="0046049F">
        <w:rPr>
          <w:sz w:val="24"/>
          <w:szCs w:val="24"/>
        </w:rPr>
        <w:t>, München 1976.</w:t>
      </w:r>
    </w:p>
  </w:footnote>
  <w:footnote w:id="42">
    <w:p w14:paraId="03A16176" w14:textId="77777777" w:rsidR="00583354" w:rsidRPr="0046049F" w:rsidRDefault="00583354" w:rsidP="0046049F">
      <w:pPr>
        <w:pStyle w:val="Funotentext"/>
        <w:jc w:val="both"/>
        <w:rPr>
          <w:sz w:val="24"/>
          <w:szCs w:val="24"/>
        </w:rPr>
      </w:pPr>
      <w:r w:rsidRPr="0046049F">
        <w:rPr>
          <w:rStyle w:val="Funotenzeichen"/>
          <w:sz w:val="24"/>
          <w:szCs w:val="24"/>
        </w:rPr>
        <w:footnoteRef/>
      </w:r>
      <w:r w:rsidRPr="0046049F">
        <w:rPr>
          <w:sz w:val="24"/>
          <w:szCs w:val="24"/>
        </w:rPr>
        <w:t xml:space="preserve"> Theo </w:t>
      </w:r>
      <w:proofErr w:type="spellStart"/>
      <w:r w:rsidRPr="0046049F">
        <w:rPr>
          <w:sz w:val="24"/>
          <w:szCs w:val="24"/>
        </w:rPr>
        <w:t>Kobusch</w:t>
      </w:r>
      <w:proofErr w:type="spellEnd"/>
      <w:r w:rsidRPr="0046049F">
        <w:rPr>
          <w:sz w:val="24"/>
          <w:szCs w:val="24"/>
        </w:rPr>
        <w:t xml:space="preserve">, </w:t>
      </w:r>
      <w:r w:rsidRPr="0046049F">
        <w:rPr>
          <w:i/>
          <w:sz w:val="24"/>
          <w:szCs w:val="24"/>
        </w:rPr>
        <w:t>Die Philosophie des Hoch- und Spätmittelalters</w:t>
      </w:r>
      <w:r w:rsidRPr="0046049F">
        <w:rPr>
          <w:sz w:val="24"/>
          <w:szCs w:val="24"/>
        </w:rPr>
        <w:t>, München 2011.</w:t>
      </w:r>
    </w:p>
  </w:footnote>
  <w:footnote w:id="43">
    <w:p w14:paraId="61248D5C" w14:textId="77777777" w:rsidR="00583354" w:rsidRPr="0046049F" w:rsidRDefault="00583354" w:rsidP="0046049F">
      <w:pPr>
        <w:pStyle w:val="Funotentext"/>
        <w:jc w:val="both"/>
        <w:rPr>
          <w:sz w:val="24"/>
          <w:szCs w:val="24"/>
        </w:rPr>
      </w:pPr>
      <w:r w:rsidRPr="0046049F">
        <w:rPr>
          <w:rStyle w:val="Funotenzeichen"/>
          <w:sz w:val="24"/>
          <w:szCs w:val="24"/>
        </w:rPr>
        <w:footnoteRef/>
      </w:r>
      <w:r w:rsidRPr="0046049F">
        <w:rPr>
          <w:sz w:val="24"/>
          <w:szCs w:val="24"/>
        </w:rPr>
        <w:t xml:space="preserve"> Theo </w:t>
      </w:r>
      <w:proofErr w:type="spellStart"/>
      <w:r w:rsidRPr="0046049F">
        <w:rPr>
          <w:sz w:val="24"/>
          <w:szCs w:val="24"/>
        </w:rPr>
        <w:t>Kobusch</w:t>
      </w:r>
      <w:proofErr w:type="spellEnd"/>
      <w:r w:rsidRPr="0046049F">
        <w:rPr>
          <w:sz w:val="24"/>
          <w:szCs w:val="24"/>
        </w:rPr>
        <w:t xml:space="preserve">, </w:t>
      </w:r>
      <w:r w:rsidRPr="0046049F">
        <w:rPr>
          <w:i/>
          <w:sz w:val="24"/>
          <w:szCs w:val="24"/>
        </w:rPr>
        <w:t>Sein und Sprache</w:t>
      </w:r>
      <w:r w:rsidR="00214078" w:rsidRPr="0046049F">
        <w:rPr>
          <w:i/>
          <w:sz w:val="24"/>
          <w:szCs w:val="24"/>
        </w:rPr>
        <w:t>. Historische Grundlegung einer Ontologie der Sprache</w:t>
      </w:r>
      <w:r w:rsidR="00214078" w:rsidRPr="0046049F">
        <w:rPr>
          <w:sz w:val="24"/>
          <w:szCs w:val="24"/>
        </w:rPr>
        <w:t>, Leiden/New York etc. 1987.</w:t>
      </w:r>
    </w:p>
  </w:footnote>
  <w:footnote w:id="44">
    <w:p w14:paraId="524FE3AE" w14:textId="77777777" w:rsidR="00214078" w:rsidRPr="0046049F" w:rsidRDefault="00214078" w:rsidP="0046049F">
      <w:pPr>
        <w:pStyle w:val="Funotentext"/>
        <w:jc w:val="both"/>
        <w:rPr>
          <w:sz w:val="24"/>
          <w:szCs w:val="24"/>
        </w:rPr>
      </w:pPr>
      <w:r w:rsidRPr="0046049F">
        <w:rPr>
          <w:rStyle w:val="Funotenzeichen"/>
          <w:sz w:val="24"/>
          <w:szCs w:val="24"/>
        </w:rPr>
        <w:footnoteRef/>
      </w:r>
      <w:r w:rsidRPr="0046049F">
        <w:rPr>
          <w:sz w:val="24"/>
          <w:szCs w:val="24"/>
        </w:rPr>
        <w:t xml:space="preserve"> Theo </w:t>
      </w:r>
      <w:proofErr w:type="spellStart"/>
      <w:r w:rsidRPr="0046049F">
        <w:rPr>
          <w:sz w:val="24"/>
          <w:szCs w:val="24"/>
        </w:rPr>
        <w:t>Kobusch</w:t>
      </w:r>
      <w:proofErr w:type="spellEnd"/>
      <w:r w:rsidRPr="0046049F">
        <w:rPr>
          <w:sz w:val="24"/>
          <w:szCs w:val="24"/>
        </w:rPr>
        <w:t xml:space="preserve">, </w:t>
      </w:r>
      <w:r w:rsidRPr="0046049F">
        <w:rPr>
          <w:i/>
          <w:sz w:val="24"/>
          <w:szCs w:val="24"/>
        </w:rPr>
        <w:t>Die Entdeckung der Person. Metaphysik der Freiheit und modernes Menschenbild</w:t>
      </w:r>
      <w:r w:rsidRPr="0046049F">
        <w:rPr>
          <w:sz w:val="24"/>
          <w:szCs w:val="24"/>
        </w:rPr>
        <w:t>, Darmstadt 1997².</w:t>
      </w:r>
    </w:p>
  </w:footnote>
  <w:footnote w:id="45">
    <w:p w14:paraId="5DDE5B35" w14:textId="77777777" w:rsidR="008601C7" w:rsidRPr="0046049F" w:rsidRDefault="008601C7" w:rsidP="0046049F">
      <w:pPr>
        <w:pStyle w:val="Funotentext"/>
        <w:jc w:val="both"/>
        <w:rPr>
          <w:sz w:val="24"/>
          <w:szCs w:val="24"/>
        </w:rPr>
      </w:pPr>
      <w:r w:rsidRPr="0046049F">
        <w:rPr>
          <w:rStyle w:val="Funotenzeichen"/>
          <w:sz w:val="24"/>
          <w:szCs w:val="24"/>
        </w:rPr>
        <w:footnoteRef/>
      </w:r>
      <w:r w:rsidRPr="0046049F">
        <w:rPr>
          <w:sz w:val="24"/>
          <w:szCs w:val="24"/>
        </w:rPr>
        <w:t xml:space="preserve"> Dieter </w:t>
      </w:r>
      <w:proofErr w:type="spellStart"/>
      <w:r w:rsidRPr="0046049F">
        <w:rPr>
          <w:sz w:val="24"/>
          <w:szCs w:val="24"/>
        </w:rPr>
        <w:t>Sturma</w:t>
      </w:r>
      <w:proofErr w:type="spellEnd"/>
      <w:r w:rsidRPr="0046049F">
        <w:rPr>
          <w:sz w:val="24"/>
          <w:szCs w:val="24"/>
        </w:rPr>
        <w:t xml:space="preserve">, </w:t>
      </w:r>
      <w:r w:rsidRPr="0046049F">
        <w:rPr>
          <w:i/>
          <w:sz w:val="24"/>
          <w:szCs w:val="24"/>
        </w:rPr>
        <w:t xml:space="preserve">Kant über </w:t>
      </w:r>
      <w:proofErr w:type="spellStart"/>
      <w:r w:rsidRPr="0046049F">
        <w:rPr>
          <w:i/>
          <w:sz w:val="24"/>
          <w:szCs w:val="24"/>
        </w:rPr>
        <w:t>Selbstbewußtsein</w:t>
      </w:r>
      <w:proofErr w:type="spellEnd"/>
      <w:r w:rsidRPr="0046049F">
        <w:rPr>
          <w:sz w:val="24"/>
          <w:szCs w:val="24"/>
        </w:rPr>
        <w:t xml:space="preserve">, 1985; </w:t>
      </w:r>
      <w:proofErr w:type="spellStart"/>
      <w:r w:rsidRPr="0046049F">
        <w:rPr>
          <w:sz w:val="24"/>
          <w:szCs w:val="24"/>
        </w:rPr>
        <w:t>ders</w:t>
      </w:r>
      <w:proofErr w:type="spellEnd"/>
      <w:r w:rsidRPr="0046049F">
        <w:rPr>
          <w:sz w:val="24"/>
          <w:szCs w:val="24"/>
        </w:rPr>
        <w:t xml:space="preserve">., </w:t>
      </w:r>
      <w:r w:rsidRPr="0046049F">
        <w:rPr>
          <w:i/>
          <w:sz w:val="24"/>
          <w:szCs w:val="24"/>
        </w:rPr>
        <w:t>Jean</w:t>
      </w:r>
      <w:r w:rsidRPr="0046049F">
        <w:rPr>
          <w:sz w:val="24"/>
          <w:szCs w:val="24"/>
        </w:rPr>
        <w:t>-</w:t>
      </w:r>
      <w:r w:rsidRPr="0046049F">
        <w:rPr>
          <w:i/>
          <w:sz w:val="24"/>
          <w:szCs w:val="24"/>
        </w:rPr>
        <w:t>Jacques</w:t>
      </w:r>
      <w:r w:rsidRPr="0046049F">
        <w:rPr>
          <w:sz w:val="24"/>
          <w:szCs w:val="24"/>
        </w:rPr>
        <w:t xml:space="preserve"> </w:t>
      </w:r>
      <w:r w:rsidRPr="0046049F">
        <w:rPr>
          <w:i/>
          <w:sz w:val="24"/>
          <w:szCs w:val="24"/>
        </w:rPr>
        <w:t>Rousseau</w:t>
      </w:r>
      <w:r w:rsidRPr="0046049F">
        <w:rPr>
          <w:sz w:val="24"/>
          <w:szCs w:val="24"/>
        </w:rPr>
        <w:t xml:space="preserve">, München 2001; </w:t>
      </w:r>
      <w:proofErr w:type="spellStart"/>
      <w:r w:rsidRPr="0046049F">
        <w:rPr>
          <w:sz w:val="24"/>
          <w:szCs w:val="24"/>
        </w:rPr>
        <w:t>ders</w:t>
      </w:r>
      <w:proofErr w:type="spellEnd"/>
      <w:r w:rsidRPr="0046049F">
        <w:rPr>
          <w:sz w:val="24"/>
          <w:szCs w:val="24"/>
        </w:rPr>
        <w:t xml:space="preserve">., </w:t>
      </w:r>
      <w:r w:rsidRPr="0046049F">
        <w:rPr>
          <w:i/>
          <w:sz w:val="24"/>
          <w:szCs w:val="24"/>
        </w:rPr>
        <w:t>Philosophie des Geistes</w:t>
      </w:r>
      <w:r w:rsidRPr="0046049F">
        <w:rPr>
          <w:sz w:val="24"/>
          <w:szCs w:val="24"/>
        </w:rPr>
        <w:t>, Leipzig 2011</w:t>
      </w:r>
      <w:r w:rsidR="00BC4F71" w:rsidRPr="0046049F">
        <w:rPr>
          <w:sz w:val="24"/>
          <w:szCs w:val="24"/>
        </w:rPr>
        <w:t xml:space="preserve">; </w:t>
      </w:r>
      <w:proofErr w:type="spellStart"/>
      <w:r w:rsidR="00BC4F71" w:rsidRPr="0046049F">
        <w:rPr>
          <w:sz w:val="24"/>
          <w:szCs w:val="24"/>
        </w:rPr>
        <w:t>ders</w:t>
      </w:r>
      <w:proofErr w:type="spellEnd"/>
      <w:r w:rsidR="00BC4F71" w:rsidRPr="0046049F">
        <w:rPr>
          <w:sz w:val="24"/>
          <w:szCs w:val="24"/>
        </w:rPr>
        <w:t xml:space="preserve">., </w:t>
      </w:r>
      <w:r w:rsidR="00BC4F71" w:rsidRPr="0046049F">
        <w:rPr>
          <w:i/>
          <w:sz w:val="24"/>
          <w:szCs w:val="24"/>
        </w:rPr>
        <w:t>Philosophie der Person</w:t>
      </w:r>
      <w:r w:rsidR="00BC4F71" w:rsidRPr="0046049F">
        <w:rPr>
          <w:sz w:val="24"/>
          <w:szCs w:val="24"/>
        </w:rPr>
        <w:t>, Paderborn 2008².</w:t>
      </w:r>
    </w:p>
  </w:footnote>
  <w:footnote w:id="46">
    <w:p w14:paraId="365DE7A8" w14:textId="77777777" w:rsidR="00A5116D" w:rsidRPr="0046049F" w:rsidRDefault="00A5116D" w:rsidP="0046049F">
      <w:pPr>
        <w:pStyle w:val="Funotentext"/>
        <w:jc w:val="both"/>
        <w:rPr>
          <w:sz w:val="24"/>
          <w:szCs w:val="24"/>
        </w:rPr>
      </w:pPr>
      <w:r w:rsidRPr="0046049F">
        <w:rPr>
          <w:rStyle w:val="Funotenzeichen"/>
          <w:sz w:val="24"/>
          <w:szCs w:val="24"/>
        </w:rPr>
        <w:footnoteRef/>
      </w:r>
      <w:r w:rsidRPr="0046049F">
        <w:rPr>
          <w:sz w:val="24"/>
          <w:szCs w:val="24"/>
        </w:rPr>
        <w:t xml:space="preserve"> Cf. hierzu Hans-Michael Baumgartner, </w:t>
      </w:r>
      <w:r w:rsidRPr="0046049F">
        <w:rPr>
          <w:i/>
          <w:sz w:val="24"/>
          <w:szCs w:val="24"/>
        </w:rPr>
        <w:t>Mein Weg zur Philosophie. Autobiographische Notizen</w:t>
      </w:r>
      <w:r w:rsidRPr="0046049F">
        <w:rPr>
          <w:sz w:val="24"/>
          <w:szCs w:val="24"/>
        </w:rPr>
        <w:t xml:space="preserve">, in: </w:t>
      </w:r>
      <w:proofErr w:type="spellStart"/>
      <w:r w:rsidRPr="0046049F">
        <w:rPr>
          <w:sz w:val="24"/>
          <w:szCs w:val="24"/>
        </w:rPr>
        <w:t>ders</w:t>
      </w:r>
      <w:proofErr w:type="spellEnd"/>
      <w:r w:rsidRPr="0046049F">
        <w:rPr>
          <w:sz w:val="24"/>
          <w:szCs w:val="24"/>
        </w:rPr>
        <w:t xml:space="preserve">., </w:t>
      </w:r>
      <w:r w:rsidRPr="0046049F">
        <w:rPr>
          <w:i/>
          <w:sz w:val="24"/>
          <w:szCs w:val="24"/>
        </w:rPr>
        <w:t>Ist der Mensch absolut vergänglich?</w:t>
      </w:r>
      <w:r w:rsidRPr="0046049F">
        <w:rPr>
          <w:sz w:val="24"/>
          <w:szCs w:val="24"/>
        </w:rPr>
        <w:t xml:space="preserve"> Bonn 1998, pp. 33 </w:t>
      </w:r>
      <w:proofErr w:type="spellStart"/>
      <w:r w:rsidRPr="0046049F">
        <w:rPr>
          <w:sz w:val="24"/>
          <w:szCs w:val="24"/>
        </w:rPr>
        <w:t>sqq</w:t>
      </w:r>
      <w:proofErr w:type="spellEnd"/>
      <w:r w:rsidRPr="0046049F">
        <w:rPr>
          <w:sz w:val="24"/>
          <w:szCs w:val="24"/>
        </w:rPr>
        <w:t>. (</w:t>
      </w:r>
      <w:r w:rsidRPr="0046049F">
        <w:rPr>
          <w:i/>
          <w:sz w:val="24"/>
          <w:szCs w:val="24"/>
        </w:rPr>
        <w:t>Bonner Philosophische Vorträge und Studien</w:t>
      </w:r>
      <w:r w:rsidRPr="0046049F">
        <w:rPr>
          <w:sz w:val="24"/>
          <w:szCs w:val="24"/>
        </w:rPr>
        <w:t xml:space="preserve">, </w:t>
      </w:r>
      <w:proofErr w:type="spellStart"/>
      <w:r w:rsidRPr="0046049F">
        <w:rPr>
          <w:sz w:val="24"/>
          <w:szCs w:val="24"/>
        </w:rPr>
        <w:t>ed</w:t>
      </w:r>
      <w:proofErr w:type="spellEnd"/>
      <w:r w:rsidRPr="0046049F">
        <w:rPr>
          <w:sz w:val="24"/>
          <w:szCs w:val="24"/>
        </w:rPr>
        <w:t>. Wolfram Hogrebe, Bd. 2).</w:t>
      </w:r>
    </w:p>
  </w:footnote>
  <w:footnote w:id="47">
    <w:p w14:paraId="4B8CE4FB" w14:textId="77777777" w:rsidR="00A5116D" w:rsidRPr="0046049F" w:rsidRDefault="00A5116D" w:rsidP="0046049F">
      <w:pPr>
        <w:pStyle w:val="Funotentext"/>
        <w:jc w:val="both"/>
        <w:rPr>
          <w:sz w:val="24"/>
          <w:szCs w:val="24"/>
        </w:rPr>
      </w:pPr>
      <w:r w:rsidRPr="0046049F">
        <w:rPr>
          <w:rStyle w:val="Funotenzeichen"/>
          <w:sz w:val="24"/>
          <w:szCs w:val="24"/>
        </w:rPr>
        <w:footnoteRef/>
      </w:r>
      <w:r w:rsidRPr="0046049F">
        <w:rPr>
          <w:sz w:val="24"/>
          <w:szCs w:val="24"/>
        </w:rPr>
        <w:t xml:space="preserve"> Hans-Michael Baumgartner, </w:t>
      </w:r>
      <w:r w:rsidRPr="0046049F">
        <w:rPr>
          <w:i/>
          <w:sz w:val="24"/>
          <w:szCs w:val="24"/>
        </w:rPr>
        <w:t>Kontinuität und Geschichte. Zur Kritik und Metakritik der historischen Vernunft</w:t>
      </w:r>
      <w:r w:rsidRPr="0046049F">
        <w:rPr>
          <w:sz w:val="24"/>
          <w:szCs w:val="24"/>
        </w:rPr>
        <w:t>, Frankfurt 1972.</w:t>
      </w:r>
    </w:p>
  </w:footnote>
  <w:footnote w:id="48">
    <w:p w14:paraId="77395FED" w14:textId="77777777" w:rsidR="00A22CEE" w:rsidRPr="0046049F" w:rsidRDefault="00A22CEE" w:rsidP="0046049F">
      <w:pPr>
        <w:pStyle w:val="Funotentext"/>
        <w:jc w:val="both"/>
        <w:rPr>
          <w:sz w:val="24"/>
          <w:szCs w:val="24"/>
        </w:rPr>
      </w:pPr>
      <w:r w:rsidRPr="0046049F">
        <w:rPr>
          <w:rStyle w:val="Funotenzeichen"/>
          <w:sz w:val="24"/>
          <w:szCs w:val="24"/>
        </w:rPr>
        <w:footnoteRef/>
      </w:r>
      <w:r w:rsidRPr="0046049F">
        <w:rPr>
          <w:sz w:val="24"/>
          <w:szCs w:val="24"/>
        </w:rPr>
        <w:t xml:space="preserve"> Christoph Horn, </w:t>
      </w:r>
      <w:proofErr w:type="spellStart"/>
      <w:r w:rsidRPr="0046049F">
        <w:rPr>
          <w:i/>
          <w:sz w:val="24"/>
          <w:szCs w:val="24"/>
        </w:rPr>
        <w:t>Plotin</w:t>
      </w:r>
      <w:proofErr w:type="spellEnd"/>
      <w:r w:rsidRPr="0046049F">
        <w:rPr>
          <w:i/>
          <w:sz w:val="24"/>
          <w:szCs w:val="24"/>
        </w:rPr>
        <w:t xml:space="preserve"> über Sein, Zahl und Einheit</w:t>
      </w:r>
      <w:r w:rsidRPr="0046049F">
        <w:rPr>
          <w:sz w:val="24"/>
          <w:szCs w:val="24"/>
        </w:rPr>
        <w:t xml:space="preserve">, Stuttgart/Leipzig 1995; </w:t>
      </w:r>
      <w:proofErr w:type="spellStart"/>
      <w:r w:rsidRPr="0046049F">
        <w:rPr>
          <w:sz w:val="24"/>
          <w:szCs w:val="24"/>
        </w:rPr>
        <w:t>ders</w:t>
      </w:r>
      <w:proofErr w:type="spellEnd"/>
      <w:r w:rsidRPr="0046049F">
        <w:rPr>
          <w:sz w:val="24"/>
          <w:szCs w:val="24"/>
        </w:rPr>
        <w:t xml:space="preserve">., </w:t>
      </w:r>
      <w:r w:rsidRPr="0046049F">
        <w:rPr>
          <w:i/>
          <w:sz w:val="24"/>
          <w:szCs w:val="24"/>
        </w:rPr>
        <w:t>Antike Lebenskunst</w:t>
      </w:r>
      <w:r w:rsidRPr="0046049F">
        <w:rPr>
          <w:sz w:val="24"/>
          <w:szCs w:val="24"/>
        </w:rPr>
        <w:t xml:space="preserve">, München 1998; zus. Mit Jörn Müller, Joachim Söder, </w:t>
      </w:r>
      <w:r w:rsidRPr="0046049F">
        <w:rPr>
          <w:i/>
          <w:sz w:val="24"/>
          <w:szCs w:val="24"/>
        </w:rPr>
        <w:t>Platon-Handbuch</w:t>
      </w:r>
      <w:r w:rsidRPr="0046049F">
        <w:rPr>
          <w:sz w:val="24"/>
          <w:szCs w:val="24"/>
        </w:rPr>
        <w:t>, Stuttgart 2009..</w:t>
      </w:r>
    </w:p>
  </w:footnote>
  <w:footnote w:id="49">
    <w:p w14:paraId="6F21F2C4" w14:textId="77777777" w:rsidR="00A22CEE" w:rsidRPr="0046049F" w:rsidRDefault="00A22CEE" w:rsidP="0046049F">
      <w:pPr>
        <w:pStyle w:val="Funotentext"/>
        <w:jc w:val="both"/>
        <w:rPr>
          <w:sz w:val="24"/>
          <w:szCs w:val="24"/>
        </w:rPr>
      </w:pPr>
      <w:r w:rsidRPr="0046049F">
        <w:rPr>
          <w:rStyle w:val="Funotenzeichen"/>
          <w:sz w:val="24"/>
          <w:szCs w:val="24"/>
        </w:rPr>
        <w:footnoteRef/>
      </w:r>
      <w:r w:rsidRPr="0046049F">
        <w:rPr>
          <w:sz w:val="24"/>
          <w:szCs w:val="24"/>
        </w:rPr>
        <w:t xml:space="preserve"> Christoph Horn, </w:t>
      </w:r>
      <w:r w:rsidRPr="0046049F">
        <w:rPr>
          <w:i/>
          <w:sz w:val="24"/>
          <w:szCs w:val="24"/>
        </w:rPr>
        <w:t>Einführung in die Politische Philosophie</w:t>
      </w:r>
      <w:r w:rsidRPr="0046049F">
        <w:rPr>
          <w:sz w:val="24"/>
          <w:szCs w:val="24"/>
        </w:rPr>
        <w:t>, Darmstadt 2009².</w:t>
      </w:r>
    </w:p>
  </w:footnote>
  <w:footnote w:id="50">
    <w:p w14:paraId="046B4A29" w14:textId="77777777" w:rsidR="000B692A" w:rsidRPr="0046049F" w:rsidRDefault="000B692A" w:rsidP="0046049F">
      <w:pPr>
        <w:pStyle w:val="Funotentext"/>
        <w:jc w:val="both"/>
        <w:rPr>
          <w:sz w:val="24"/>
          <w:szCs w:val="24"/>
        </w:rPr>
      </w:pPr>
      <w:r w:rsidRPr="0046049F">
        <w:rPr>
          <w:rStyle w:val="Funotenzeichen"/>
          <w:sz w:val="24"/>
          <w:szCs w:val="24"/>
        </w:rPr>
        <w:footnoteRef/>
      </w:r>
      <w:r w:rsidRPr="0046049F">
        <w:rPr>
          <w:sz w:val="24"/>
          <w:szCs w:val="24"/>
        </w:rPr>
        <w:t xml:space="preserve"> Cf. Norbert Blüm et al., </w:t>
      </w:r>
      <w:r w:rsidRPr="0046049F">
        <w:rPr>
          <w:i/>
          <w:sz w:val="24"/>
          <w:szCs w:val="24"/>
        </w:rPr>
        <w:t xml:space="preserve">Reden </w:t>
      </w:r>
      <w:proofErr w:type="spellStart"/>
      <w:r w:rsidRPr="0046049F">
        <w:rPr>
          <w:i/>
          <w:sz w:val="24"/>
          <w:szCs w:val="24"/>
        </w:rPr>
        <w:t>anläßlich</w:t>
      </w:r>
      <w:proofErr w:type="spellEnd"/>
      <w:r w:rsidRPr="0046049F">
        <w:rPr>
          <w:i/>
          <w:sz w:val="24"/>
          <w:szCs w:val="24"/>
        </w:rPr>
        <w:t xml:space="preserve"> der Fusion der Philosophischen Seminare A und B der Rheinischen Friedrich Wilhelms-Universität zu Bonn am 6.5.1998 </w:t>
      </w:r>
      <w:r w:rsidRPr="0046049F">
        <w:rPr>
          <w:sz w:val="24"/>
          <w:szCs w:val="24"/>
        </w:rPr>
        <w:t>(</w:t>
      </w:r>
      <w:r w:rsidRPr="0046049F">
        <w:rPr>
          <w:i/>
          <w:sz w:val="24"/>
          <w:szCs w:val="24"/>
        </w:rPr>
        <w:t xml:space="preserve">Bonner Philosophische Vorträge und Studien, </w:t>
      </w:r>
      <w:proofErr w:type="spellStart"/>
      <w:r w:rsidRPr="0046049F">
        <w:rPr>
          <w:sz w:val="24"/>
          <w:szCs w:val="24"/>
        </w:rPr>
        <w:t>ed</w:t>
      </w:r>
      <w:proofErr w:type="spellEnd"/>
      <w:r w:rsidRPr="0046049F">
        <w:rPr>
          <w:sz w:val="24"/>
          <w:szCs w:val="24"/>
        </w:rPr>
        <w:t>. Wolfram Hogrebe, Bd. 5).</w:t>
      </w:r>
    </w:p>
  </w:footnote>
  <w:footnote w:id="51">
    <w:p w14:paraId="2308AB3D" w14:textId="77777777" w:rsidR="000B692A" w:rsidRPr="0046049F" w:rsidRDefault="000B692A" w:rsidP="0046049F">
      <w:pPr>
        <w:pStyle w:val="Funotentext"/>
        <w:jc w:val="both"/>
        <w:rPr>
          <w:sz w:val="24"/>
          <w:szCs w:val="24"/>
        </w:rPr>
      </w:pPr>
      <w:r w:rsidRPr="0046049F">
        <w:rPr>
          <w:rStyle w:val="Funotenzeichen"/>
          <w:sz w:val="24"/>
          <w:szCs w:val="24"/>
        </w:rPr>
        <w:footnoteRef/>
      </w:r>
      <w:r w:rsidRPr="0046049F">
        <w:rPr>
          <w:sz w:val="24"/>
          <w:szCs w:val="24"/>
        </w:rPr>
        <w:t xml:space="preserve"> Cf. Wolfram Hogrebe, </w:t>
      </w:r>
      <w:r w:rsidRPr="0046049F">
        <w:rPr>
          <w:i/>
          <w:sz w:val="24"/>
          <w:szCs w:val="24"/>
        </w:rPr>
        <w:t>Echo des Nichtwissens</w:t>
      </w:r>
      <w:r w:rsidRPr="0046049F">
        <w:rPr>
          <w:sz w:val="24"/>
          <w:szCs w:val="24"/>
        </w:rPr>
        <w:t xml:space="preserve">, Berlin 2006; </w:t>
      </w:r>
      <w:proofErr w:type="spellStart"/>
      <w:r w:rsidRPr="0046049F">
        <w:rPr>
          <w:sz w:val="24"/>
          <w:szCs w:val="24"/>
        </w:rPr>
        <w:t>ders</w:t>
      </w:r>
      <w:proofErr w:type="spellEnd"/>
      <w:r w:rsidRPr="0046049F">
        <w:rPr>
          <w:sz w:val="24"/>
          <w:szCs w:val="24"/>
        </w:rPr>
        <w:t xml:space="preserve">., </w:t>
      </w:r>
      <w:r w:rsidRPr="0046049F">
        <w:rPr>
          <w:i/>
          <w:sz w:val="24"/>
          <w:szCs w:val="24"/>
        </w:rPr>
        <w:t>Metaphysik und Mantik</w:t>
      </w:r>
      <w:r w:rsidRPr="0046049F">
        <w:rPr>
          <w:sz w:val="24"/>
          <w:szCs w:val="24"/>
        </w:rPr>
        <w:t xml:space="preserve">, Berlin 2013²; </w:t>
      </w:r>
      <w:proofErr w:type="spellStart"/>
      <w:r w:rsidRPr="0046049F">
        <w:rPr>
          <w:sz w:val="24"/>
          <w:szCs w:val="24"/>
        </w:rPr>
        <w:t>ders</w:t>
      </w:r>
      <w:proofErr w:type="spellEnd"/>
      <w:r w:rsidRPr="0046049F">
        <w:rPr>
          <w:sz w:val="24"/>
          <w:szCs w:val="24"/>
        </w:rPr>
        <w:t xml:space="preserve">., </w:t>
      </w:r>
      <w:r w:rsidRPr="0046049F">
        <w:rPr>
          <w:i/>
          <w:sz w:val="24"/>
          <w:szCs w:val="24"/>
        </w:rPr>
        <w:t>Philosophischer Surrealismus</w:t>
      </w:r>
      <w:r w:rsidRPr="0046049F">
        <w:rPr>
          <w:sz w:val="24"/>
          <w:szCs w:val="24"/>
        </w:rPr>
        <w:t>, Berlin 2014.</w:t>
      </w:r>
    </w:p>
  </w:footnote>
  <w:footnote w:id="52">
    <w:p w14:paraId="1E9DFA4F" w14:textId="77777777" w:rsidR="007822A7" w:rsidRPr="0046049F" w:rsidRDefault="007822A7" w:rsidP="0046049F">
      <w:pPr>
        <w:pStyle w:val="Funotentext"/>
        <w:jc w:val="both"/>
        <w:rPr>
          <w:sz w:val="24"/>
          <w:szCs w:val="24"/>
        </w:rPr>
      </w:pPr>
      <w:r w:rsidRPr="0046049F">
        <w:rPr>
          <w:rStyle w:val="Funotenzeichen"/>
          <w:sz w:val="24"/>
          <w:szCs w:val="24"/>
        </w:rPr>
        <w:footnoteRef/>
      </w:r>
      <w:r w:rsidRPr="0046049F">
        <w:rPr>
          <w:sz w:val="24"/>
          <w:szCs w:val="24"/>
        </w:rPr>
        <w:t xml:space="preserve"> Wolfram Hogrebe, </w:t>
      </w:r>
      <w:r w:rsidRPr="0046049F">
        <w:rPr>
          <w:i/>
          <w:sz w:val="24"/>
          <w:szCs w:val="24"/>
        </w:rPr>
        <w:t>Grenzen und Grenzüberschreitungen</w:t>
      </w:r>
      <w:r w:rsidRPr="0046049F">
        <w:rPr>
          <w:sz w:val="24"/>
          <w:szCs w:val="24"/>
        </w:rPr>
        <w:t>, Berlin 2004.</w:t>
      </w:r>
    </w:p>
  </w:footnote>
  <w:footnote w:id="53">
    <w:p w14:paraId="2D98768D" w14:textId="77777777" w:rsidR="007822A7" w:rsidRPr="0046049F" w:rsidRDefault="007822A7" w:rsidP="0046049F">
      <w:pPr>
        <w:pStyle w:val="Funotentext"/>
        <w:jc w:val="both"/>
        <w:rPr>
          <w:sz w:val="24"/>
          <w:szCs w:val="24"/>
        </w:rPr>
      </w:pPr>
      <w:r w:rsidRPr="0046049F">
        <w:rPr>
          <w:rStyle w:val="Funotenzeichen"/>
          <w:sz w:val="24"/>
          <w:szCs w:val="24"/>
        </w:rPr>
        <w:footnoteRef/>
      </w:r>
      <w:r w:rsidRPr="0046049F">
        <w:rPr>
          <w:sz w:val="24"/>
          <w:szCs w:val="24"/>
          <w:lang w:val="en-US"/>
        </w:rPr>
        <w:t xml:space="preserve"> </w:t>
      </w:r>
      <w:r w:rsidR="00A26BCF" w:rsidRPr="0046049F">
        <w:rPr>
          <w:sz w:val="24"/>
          <w:szCs w:val="24"/>
          <w:lang w:val="en-US"/>
        </w:rPr>
        <w:t xml:space="preserve">Michael Forster, </w:t>
      </w:r>
      <w:r w:rsidR="00A26BCF" w:rsidRPr="0046049F">
        <w:rPr>
          <w:i/>
          <w:sz w:val="24"/>
          <w:szCs w:val="24"/>
          <w:lang w:val="en-US"/>
        </w:rPr>
        <w:t xml:space="preserve">Hegel and </w:t>
      </w:r>
      <w:proofErr w:type="spellStart"/>
      <w:r w:rsidR="00A26BCF" w:rsidRPr="0046049F">
        <w:rPr>
          <w:i/>
          <w:sz w:val="24"/>
          <w:szCs w:val="24"/>
          <w:lang w:val="en-US"/>
        </w:rPr>
        <w:t>Scepticism</w:t>
      </w:r>
      <w:proofErr w:type="spellEnd"/>
      <w:r w:rsidR="00A26BCF" w:rsidRPr="0046049F">
        <w:rPr>
          <w:sz w:val="24"/>
          <w:szCs w:val="24"/>
          <w:lang w:val="en-US"/>
        </w:rPr>
        <w:t xml:space="preserve"> (Harvard Univ. Press) 1989; </w:t>
      </w:r>
      <w:proofErr w:type="spellStart"/>
      <w:r w:rsidR="00A26BCF" w:rsidRPr="0046049F">
        <w:rPr>
          <w:sz w:val="24"/>
          <w:szCs w:val="24"/>
          <w:lang w:val="en-US"/>
        </w:rPr>
        <w:t>ders</w:t>
      </w:r>
      <w:proofErr w:type="spellEnd"/>
      <w:r w:rsidR="00A26BCF" w:rsidRPr="0046049F">
        <w:rPr>
          <w:sz w:val="24"/>
          <w:szCs w:val="24"/>
          <w:lang w:val="en-US"/>
        </w:rPr>
        <w:t xml:space="preserve">., </w:t>
      </w:r>
      <w:r w:rsidR="00A26BCF" w:rsidRPr="0046049F">
        <w:rPr>
          <w:i/>
          <w:sz w:val="24"/>
          <w:szCs w:val="24"/>
          <w:lang w:val="en-US"/>
        </w:rPr>
        <w:t>Kant</w:t>
      </w:r>
      <w:r w:rsidR="00A26BCF" w:rsidRPr="0046049F">
        <w:rPr>
          <w:sz w:val="24"/>
          <w:szCs w:val="24"/>
          <w:lang w:val="en-US"/>
        </w:rPr>
        <w:t xml:space="preserve"> </w:t>
      </w:r>
      <w:r w:rsidR="00A26BCF" w:rsidRPr="0046049F">
        <w:rPr>
          <w:i/>
          <w:sz w:val="24"/>
          <w:szCs w:val="24"/>
          <w:lang w:val="en-US"/>
        </w:rPr>
        <w:t>and</w:t>
      </w:r>
      <w:r w:rsidR="00A26BCF" w:rsidRPr="0046049F">
        <w:rPr>
          <w:sz w:val="24"/>
          <w:szCs w:val="24"/>
          <w:lang w:val="en-US"/>
        </w:rPr>
        <w:t xml:space="preserve"> </w:t>
      </w:r>
      <w:proofErr w:type="spellStart"/>
      <w:r w:rsidR="00A26BCF" w:rsidRPr="0046049F">
        <w:rPr>
          <w:i/>
          <w:sz w:val="24"/>
          <w:szCs w:val="24"/>
          <w:lang w:val="en-US"/>
        </w:rPr>
        <w:t>Scepticism</w:t>
      </w:r>
      <w:proofErr w:type="spellEnd"/>
      <w:r w:rsidR="00A26BCF" w:rsidRPr="0046049F">
        <w:rPr>
          <w:i/>
          <w:sz w:val="24"/>
          <w:szCs w:val="24"/>
          <w:lang w:val="en-US"/>
        </w:rPr>
        <w:t xml:space="preserve"> </w:t>
      </w:r>
      <w:r w:rsidR="00A26BCF" w:rsidRPr="0046049F">
        <w:rPr>
          <w:sz w:val="24"/>
          <w:szCs w:val="24"/>
          <w:lang w:val="en-US"/>
        </w:rPr>
        <w:t xml:space="preserve">(Princeton Univ. Press) 2008; </w:t>
      </w:r>
      <w:proofErr w:type="spellStart"/>
      <w:r w:rsidR="00A26BCF" w:rsidRPr="0046049F">
        <w:rPr>
          <w:sz w:val="24"/>
          <w:szCs w:val="24"/>
          <w:lang w:val="en-US"/>
        </w:rPr>
        <w:t>ders</w:t>
      </w:r>
      <w:proofErr w:type="spellEnd"/>
      <w:r w:rsidR="00A26BCF" w:rsidRPr="0046049F">
        <w:rPr>
          <w:sz w:val="24"/>
          <w:szCs w:val="24"/>
          <w:lang w:val="en-US"/>
        </w:rPr>
        <w:t xml:space="preserve">., </w:t>
      </w:r>
      <w:r w:rsidR="00A26BCF" w:rsidRPr="0046049F">
        <w:rPr>
          <w:i/>
          <w:sz w:val="24"/>
          <w:szCs w:val="24"/>
          <w:lang w:val="en-US"/>
        </w:rPr>
        <w:t xml:space="preserve">After Herder: </w:t>
      </w:r>
      <w:proofErr w:type="spellStart"/>
      <w:r w:rsidR="00A26BCF" w:rsidRPr="0046049F">
        <w:rPr>
          <w:i/>
          <w:sz w:val="24"/>
          <w:szCs w:val="24"/>
          <w:lang w:val="en-US"/>
        </w:rPr>
        <w:t>Philosphy</w:t>
      </w:r>
      <w:proofErr w:type="spellEnd"/>
      <w:r w:rsidR="00A26BCF" w:rsidRPr="0046049F">
        <w:rPr>
          <w:i/>
          <w:sz w:val="24"/>
          <w:szCs w:val="24"/>
          <w:lang w:val="en-US"/>
        </w:rPr>
        <w:t xml:space="preserve"> of Language in the German Tradition</w:t>
      </w:r>
      <w:r w:rsidR="00A26BCF" w:rsidRPr="0046049F">
        <w:rPr>
          <w:sz w:val="24"/>
          <w:szCs w:val="24"/>
          <w:lang w:val="en-US"/>
        </w:rPr>
        <w:t xml:space="preserve"> (Oxford Univ. Press) 2011;</w:t>
      </w:r>
      <w:r w:rsidR="00F97BCB" w:rsidRPr="0046049F">
        <w:rPr>
          <w:sz w:val="24"/>
          <w:szCs w:val="24"/>
          <w:lang w:val="en-US"/>
        </w:rPr>
        <w:t xml:space="preserve"> </w:t>
      </w:r>
      <w:proofErr w:type="spellStart"/>
      <w:r w:rsidR="00F97BCB" w:rsidRPr="0046049F">
        <w:rPr>
          <w:sz w:val="24"/>
          <w:szCs w:val="24"/>
          <w:lang w:val="en-US"/>
        </w:rPr>
        <w:t>ders</w:t>
      </w:r>
      <w:proofErr w:type="spellEnd"/>
      <w:r w:rsidR="00F97BCB" w:rsidRPr="0046049F">
        <w:rPr>
          <w:sz w:val="24"/>
          <w:szCs w:val="24"/>
          <w:lang w:val="en-US"/>
        </w:rPr>
        <w:t xml:space="preserve">., </w:t>
      </w:r>
      <w:r w:rsidR="00F97BCB" w:rsidRPr="0046049F">
        <w:rPr>
          <w:i/>
          <w:sz w:val="24"/>
          <w:szCs w:val="24"/>
          <w:lang w:val="en-US"/>
        </w:rPr>
        <w:t xml:space="preserve">German Philosophy of Language: From Schlegel to Hegel and Beyond </w:t>
      </w:r>
      <w:r w:rsidR="00F97BCB" w:rsidRPr="0046049F">
        <w:rPr>
          <w:sz w:val="24"/>
          <w:szCs w:val="24"/>
          <w:lang w:val="en-US"/>
        </w:rPr>
        <w:t xml:space="preserve">(Oxford Univ. </w:t>
      </w:r>
      <w:r w:rsidR="00F97BCB" w:rsidRPr="0046049F">
        <w:rPr>
          <w:sz w:val="24"/>
          <w:szCs w:val="24"/>
        </w:rPr>
        <w:t>Press) 2012;</w:t>
      </w:r>
      <w:r w:rsidR="00A26BCF" w:rsidRPr="0046049F">
        <w:rPr>
          <w:sz w:val="24"/>
          <w:szCs w:val="24"/>
        </w:rPr>
        <w:t xml:space="preserve"> </w:t>
      </w:r>
      <w:proofErr w:type="spellStart"/>
      <w:r w:rsidR="00A26BCF" w:rsidRPr="0046049F">
        <w:rPr>
          <w:sz w:val="24"/>
          <w:szCs w:val="24"/>
        </w:rPr>
        <w:t>ders</w:t>
      </w:r>
      <w:proofErr w:type="spellEnd"/>
      <w:r w:rsidR="00A26BCF" w:rsidRPr="0046049F">
        <w:rPr>
          <w:sz w:val="24"/>
          <w:szCs w:val="24"/>
        </w:rPr>
        <w:t>.</w:t>
      </w:r>
      <w:r w:rsidR="00F97BCB" w:rsidRPr="0046049F">
        <w:rPr>
          <w:sz w:val="24"/>
          <w:szCs w:val="24"/>
        </w:rPr>
        <w:t>/Klaus Vieweg</w:t>
      </w:r>
      <w:r w:rsidR="00A26BCF" w:rsidRPr="0046049F">
        <w:rPr>
          <w:sz w:val="24"/>
          <w:szCs w:val="24"/>
        </w:rPr>
        <w:t xml:space="preserve">, </w:t>
      </w:r>
      <w:r w:rsidR="00A26BCF" w:rsidRPr="0046049F">
        <w:rPr>
          <w:i/>
          <w:sz w:val="24"/>
          <w:szCs w:val="24"/>
        </w:rPr>
        <w:t>Die Aktualität der Romantik</w:t>
      </w:r>
      <w:r w:rsidR="00F97BCB" w:rsidRPr="0046049F">
        <w:rPr>
          <w:sz w:val="24"/>
          <w:szCs w:val="24"/>
        </w:rPr>
        <w:t>, Berlin/Münster etc. 2012.</w:t>
      </w:r>
      <w:r w:rsidR="0046049F" w:rsidRPr="0046049F">
        <w:rPr>
          <w:sz w:val="24"/>
          <w:szCs w:val="24"/>
        </w:rPr>
        <w:t xml:space="preserve"> </w:t>
      </w:r>
    </w:p>
  </w:footnote>
  <w:footnote w:id="54">
    <w:p w14:paraId="4D08CE7F" w14:textId="77777777" w:rsidR="00F97BCB" w:rsidRPr="0046049F" w:rsidRDefault="00F97BCB" w:rsidP="0046049F">
      <w:pPr>
        <w:pStyle w:val="Funotentext"/>
        <w:jc w:val="both"/>
        <w:rPr>
          <w:sz w:val="24"/>
          <w:szCs w:val="24"/>
        </w:rPr>
      </w:pPr>
      <w:r w:rsidRPr="0046049F">
        <w:rPr>
          <w:rStyle w:val="Funotenzeichen"/>
          <w:sz w:val="24"/>
          <w:szCs w:val="24"/>
        </w:rPr>
        <w:footnoteRef/>
      </w:r>
      <w:r w:rsidRPr="0046049F">
        <w:rPr>
          <w:sz w:val="24"/>
          <w:szCs w:val="24"/>
        </w:rPr>
        <w:t xml:space="preserve"> </w:t>
      </w:r>
      <w:r w:rsidR="00AB12CA" w:rsidRPr="0046049F">
        <w:rPr>
          <w:sz w:val="24"/>
          <w:szCs w:val="24"/>
        </w:rPr>
        <w:t xml:space="preserve">Markus Gabriel, </w:t>
      </w:r>
      <w:r w:rsidR="00AB12CA" w:rsidRPr="0046049F">
        <w:rPr>
          <w:i/>
          <w:sz w:val="24"/>
          <w:szCs w:val="24"/>
        </w:rPr>
        <w:t xml:space="preserve">Der Mensch im Mythos: Untersuchungen über </w:t>
      </w:r>
      <w:proofErr w:type="spellStart"/>
      <w:r w:rsidR="00AB12CA" w:rsidRPr="0046049F">
        <w:rPr>
          <w:i/>
          <w:sz w:val="24"/>
          <w:szCs w:val="24"/>
        </w:rPr>
        <w:t>Ontotheologie</w:t>
      </w:r>
      <w:proofErr w:type="spellEnd"/>
      <w:r w:rsidR="00AB12CA" w:rsidRPr="0046049F">
        <w:rPr>
          <w:i/>
          <w:sz w:val="24"/>
          <w:szCs w:val="24"/>
        </w:rPr>
        <w:t xml:space="preserve">, Anthropologie und </w:t>
      </w:r>
      <w:proofErr w:type="spellStart"/>
      <w:r w:rsidR="00AB12CA" w:rsidRPr="0046049F">
        <w:rPr>
          <w:i/>
          <w:sz w:val="24"/>
          <w:szCs w:val="24"/>
        </w:rPr>
        <w:t>Selbstbewußtseinsgeschichte</w:t>
      </w:r>
      <w:proofErr w:type="spellEnd"/>
      <w:r w:rsidR="00AB12CA" w:rsidRPr="0046049F">
        <w:rPr>
          <w:i/>
          <w:sz w:val="24"/>
          <w:szCs w:val="24"/>
        </w:rPr>
        <w:t xml:space="preserve"> in Schellings ‚Philosophie der Mythologie‘</w:t>
      </w:r>
      <w:r w:rsidR="00AB12CA" w:rsidRPr="0046049F">
        <w:rPr>
          <w:sz w:val="24"/>
          <w:szCs w:val="24"/>
        </w:rPr>
        <w:t>, Berlin/New York 2006.</w:t>
      </w:r>
    </w:p>
  </w:footnote>
  <w:footnote w:id="55">
    <w:p w14:paraId="65E6BEB8" w14:textId="77777777" w:rsidR="00AB12CA" w:rsidRPr="0046049F" w:rsidRDefault="00AB12CA" w:rsidP="0046049F">
      <w:pPr>
        <w:pStyle w:val="Funotentext"/>
        <w:jc w:val="both"/>
        <w:rPr>
          <w:sz w:val="24"/>
          <w:szCs w:val="24"/>
        </w:rPr>
      </w:pPr>
      <w:r w:rsidRPr="0046049F">
        <w:rPr>
          <w:rStyle w:val="Funotenzeichen"/>
          <w:sz w:val="24"/>
          <w:szCs w:val="24"/>
        </w:rPr>
        <w:footnoteRef/>
      </w:r>
      <w:r w:rsidRPr="0046049F">
        <w:rPr>
          <w:sz w:val="24"/>
          <w:szCs w:val="24"/>
        </w:rPr>
        <w:t xml:space="preserve"> Markus Gabriel, </w:t>
      </w:r>
      <w:r w:rsidRPr="0046049F">
        <w:rPr>
          <w:i/>
          <w:sz w:val="24"/>
          <w:szCs w:val="24"/>
        </w:rPr>
        <w:t>Skeptizismus</w:t>
      </w:r>
      <w:r w:rsidRPr="0046049F">
        <w:rPr>
          <w:sz w:val="24"/>
          <w:szCs w:val="24"/>
        </w:rPr>
        <w:t xml:space="preserve"> </w:t>
      </w:r>
      <w:r w:rsidRPr="0046049F">
        <w:rPr>
          <w:i/>
          <w:sz w:val="24"/>
          <w:szCs w:val="24"/>
        </w:rPr>
        <w:t>und</w:t>
      </w:r>
      <w:r w:rsidRPr="0046049F">
        <w:rPr>
          <w:sz w:val="24"/>
          <w:szCs w:val="24"/>
        </w:rPr>
        <w:t xml:space="preserve"> </w:t>
      </w:r>
      <w:r w:rsidRPr="0046049F">
        <w:rPr>
          <w:i/>
          <w:sz w:val="24"/>
          <w:szCs w:val="24"/>
        </w:rPr>
        <w:t>Idealismus</w:t>
      </w:r>
      <w:r w:rsidRPr="0046049F">
        <w:rPr>
          <w:sz w:val="24"/>
          <w:szCs w:val="24"/>
        </w:rPr>
        <w:t xml:space="preserve"> in </w:t>
      </w:r>
      <w:r w:rsidRPr="0046049F">
        <w:rPr>
          <w:i/>
          <w:sz w:val="24"/>
          <w:szCs w:val="24"/>
        </w:rPr>
        <w:t>der</w:t>
      </w:r>
      <w:r w:rsidRPr="0046049F">
        <w:rPr>
          <w:sz w:val="24"/>
          <w:szCs w:val="24"/>
        </w:rPr>
        <w:t xml:space="preserve"> </w:t>
      </w:r>
      <w:r w:rsidRPr="0046049F">
        <w:rPr>
          <w:i/>
          <w:sz w:val="24"/>
          <w:szCs w:val="24"/>
        </w:rPr>
        <w:t>Antike</w:t>
      </w:r>
      <w:r w:rsidRPr="0046049F">
        <w:rPr>
          <w:sz w:val="24"/>
          <w:szCs w:val="24"/>
        </w:rPr>
        <w:t>,</w:t>
      </w:r>
      <w:r w:rsidR="00DA16B2" w:rsidRPr="0046049F">
        <w:rPr>
          <w:sz w:val="24"/>
          <w:szCs w:val="24"/>
        </w:rPr>
        <w:t xml:space="preserve"> Frankfurt/M. 2009.</w:t>
      </w:r>
    </w:p>
  </w:footnote>
  <w:footnote w:id="56">
    <w:p w14:paraId="602F77DA" w14:textId="77777777" w:rsidR="008306D1" w:rsidRPr="0046049F" w:rsidRDefault="008306D1" w:rsidP="0046049F">
      <w:pPr>
        <w:pStyle w:val="Funotentext"/>
        <w:jc w:val="both"/>
        <w:rPr>
          <w:sz w:val="24"/>
          <w:szCs w:val="24"/>
        </w:rPr>
      </w:pPr>
      <w:r w:rsidRPr="0046049F">
        <w:rPr>
          <w:rStyle w:val="Funotenzeichen"/>
          <w:sz w:val="24"/>
          <w:szCs w:val="24"/>
        </w:rPr>
        <w:footnoteRef/>
      </w:r>
      <w:r w:rsidRPr="0046049F">
        <w:rPr>
          <w:sz w:val="24"/>
          <w:szCs w:val="24"/>
        </w:rPr>
        <w:t xml:space="preserve"> Markus Gabriel, </w:t>
      </w:r>
      <w:r w:rsidRPr="0046049F">
        <w:rPr>
          <w:i/>
          <w:sz w:val="24"/>
          <w:szCs w:val="24"/>
        </w:rPr>
        <w:t>Ich ist nicht Gehirn. Philosophie des Geistes für das 21. Jahrhundert</w:t>
      </w:r>
      <w:r w:rsidRPr="0046049F">
        <w:rPr>
          <w:sz w:val="24"/>
          <w:szCs w:val="24"/>
        </w:rPr>
        <w:t>, Berlin 2015.</w:t>
      </w:r>
    </w:p>
  </w:footnote>
  <w:footnote w:id="57">
    <w:p w14:paraId="1815CC53" w14:textId="77777777" w:rsidR="00DA16B2" w:rsidRPr="0046049F" w:rsidRDefault="00DA16B2" w:rsidP="0046049F">
      <w:pPr>
        <w:pStyle w:val="Funotentext"/>
        <w:jc w:val="both"/>
        <w:rPr>
          <w:sz w:val="24"/>
          <w:szCs w:val="24"/>
        </w:rPr>
      </w:pPr>
      <w:r w:rsidRPr="0046049F">
        <w:rPr>
          <w:rStyle w:val="Funotenzeichen"/>
          <w:sz w:val="24"/>
          <w:szCs w:val="24"/>
        </w:rPr>
        <w:footnoteRef/>
      </w:r>
      <w:r w:rsidRPr="0046049F">
        <w:rPr>
          <w:sz w:val="24"/>
          <w:szCs w:val="24"/>
        </w:rPr>
        <w:t xml:space="preserve"> Markus Gabriel, </w:t>
      </w:r>
      <w:r w:rsidRPr="0046049F">
        <w:rPr>
          <w:i/>
          <w:sz w:val="24"/>
          <w:szCs w:val="24"/>
        </w:rPr>
        <w:t>Warum es die Welt nicht gibt</w:t>
      </w:r>
      <w:r w:rsidRPr="0046049F">
        <w:rPr>
          <w:sz w:val="24"/>
          <w:szCs w:val="24"/>
        </w:rPr>
        <w:t xml:space="preserve">, Berlin 2013; </w:t>
      </w:r>
      <w:proofErr w:type="spellStart"/>
      <w:r w:rsidRPr="0046049F">
        <w:rPr>
          <w:sz w:val="24"/>
          <w:szCs w:val="24"/>
        </w:rPr>
        <w:t>ders</w:t>
      </w:r>
      <w:proofErr w:type="spellEnd"/>
      <w:r w:rsidRPr="0046049F">
        <w:rPr>
          <w:sz w:val="24"/>
          <w:szCs w:val="24"/>
        </w:rPr>
        <w:t xml:space="preserve">., </w:t>
      </w:r>
      <w:r w:rsidRPr="0046049F">
        <w:rPr>
          <w:i/>
          <w:sz w:val="24"/>
          <w:szCs w:val="24"/>
        </w:rPr>
        <w:t xml:space="preserve">Fields </w:t>
      </w:r>
      <w:proofErr w:type="spellStart"/>
      <w:r w:rsidRPr="0046049F">
        <w:rPr>
          <w:i/>
          <w:sz w:val="24"/>
          <w:szCs w:val="24"/>
        </w:rPr>
        <w:t>of</w:t>
      </w:r>
      <w:proofErr w:type="spellEnd"/>
      <w:r w:rsidRPr="0046049F">
        <w:rPr>
          <w:sz w:val="24"/>
          <w:szCs w:val="24"/>
        </w:rPr>
        <w:t xml:space="preserve"> </w:t>
      </w:r>
      <w:r w:rsidRPr="0046049F">
        <w:rPr>
          <w:i/>
          <w:sz w:val="24"/>
          <w:szCs w:val="24"/>
        </w:rPr>
        <w:t xml:space="preserve">Sense. A New Realist </w:t>
      </w:r>
      <w:proofErr w:type="spellStart"/>
      <w:r w:rsidRPr="0046049F">
        <w:rPr>
          <w:i/>
          <w:sz w:val="24"/>
          <w:szCs w:val="24"/>
        </w:rPr>
        <w:t>Ontology</w:t>
      </w:r>
      <w:proofErr w:type="spellEnd"/>
      <w:r w:rsidRPr="0046049F">
        <w:rPr>
          <w:sz w:val="24"/>
          <w:szCs w:val="24"/>
        </w:rPr>
        <w:t>, Edinburgh 2015.</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98EE87" w14:textId="77777777" w:rsidR="003D694D" w:rsidRDefault="003D694D">
    <w:pPr>
      <w:pStyle w:val="Kopfzeile"/>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0385360"/>
      <w:docPartObj>
        <w:docPartGallery w:val="Page Numbers (Top of Page)"/>
        <w:docPartUnique/>
      </w:docPartObj>
    </w:sdtPr>
    <w:sdtEndPr/>
    <w:sdtContent>
      <w:p w14:paraId="5A28EB86" w14:textId="77777777" w:rsidR="00EE18CC" w:rsidRDefault="00EE18CC">
        <w:pPr>
          <w:pStyle w:val="Kopfzeile"/>
          <w:jc w:val="center"/>
        </w:pPr>
        <w:r>
          <w:fldChar w:fldCharType="begin"/>
        </w:r>
        <w:r>
          <w:instrText>PAGE   \* MERGEFORMAT</w:instrText>
        </w:r>
        <w:r>
          <w:fldChar w:fldCharType="separate"/>
        </w:r>
        <w:r w:rsidR="00F11586">
          <w:rPr>
            <w:noProof/>
          </w:rPr>
          <w:t>8</w:t>
        </w:r>
        <w:r>
          <w:fldChar w:fldCharType="end"/>
        </w:r>
      </w:p>
    </w:sdtContent>
  </w:sdt>
  <w:p w14:paraId="6EE06232" w14:textId="77777777" w:rsidR="003D694D" w:rsidRDefault="003D694D">
    <w:pPr>
      <w:pStyle w:val="Kopfzeile"/>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736379" w14:textId="77777777" w:rsidR="003D694D" w:rsidRDefault="003D694D">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33DC"/>
    <w:rsid w:val="0000042F"/>
    <w:rsid w:val="00007FFD"/>
    <w:rsid w:val="0001685D"/>
    <w:rsid w:val="00026744"/>
    <w:rsid w:val="00054FD1"/>
    <w:rsid w:val="000630B5"/>
    <w:rsid w:val="00075AB9"/>
    <w:rsid w:val="000A726B"/>
    <w:rsid w:val="000B692A"/>
    <w:rsid w:val="000B7C1A"/>
    <w:rsid w:val="000D3F46"/>
    <w:rsid w:val="000E65B0"/>
    <w:rsid w:val="001137AA"/>
    <w:rsid w:val="001234EE"/>
    <w:rsid w:val="00127896"/>
    <w:rsid w:val="00130231"/>
    <w:rsid w:val="001319E5"/>
    <w:rsid w:val="001344D3"/>
    <w:rsid w:val="001470D7"/>
    <w:rsid w:val="00156D1A"/>
    <w:rsid w:val="00157BE3"/>
    <w:rsid w:val="00163ECF"/>
    <w:rsid w:val="00190632"/>
    <w:rsid w:val="001B0312"/>
    <w:rsid w:val="001B3624"/>
    <w:rsid w:val="001E1647"/>
    <w:rsid w:val="00212169"/>
    <w:rsid w:val="00214078"/>
    <w:rsid w:val="002219B7"/>
    <w:rsid w:val="00222A94"/>
    <w:rsid w:val="002305AE"/>
    <w:rsid w:val="00234941"/>
    <w:rsid w:val="002351F9"/>
    <w:rsid w:val="002705E0"/>
    <w:rsid w:val="002733FA"/>
    <w:rsid w:val="002A484A"/>
    <w:rsid w:val="002A726E"/>
    <w:rsid w:val="002B0275"/>
    <w:rsid w:val="002C22C1"/>
    <w:rsid w:val="002C4DB6"/>
    <w:rsid w:val="002E227F"/>
    <w:rsid w:val="002E7172"/>
    <w:rsid w:val="00305AB4"/>
    <w:rsid w:val="003123AD"/>
    <w:rsid w:val="003406B2"/>
    <w:rsid w:val="00352545"/>
    <w:rsid w:val="00375277"/>
    <w:rsid w:val="0038069F"/>
    <w:rsid w:val="00390826"/>
    <w:rsid w:val="003A4651"/>
    <w:rsid w:val="003A75BB"/>
    <w:rsid w:val="003D694D"/>
    <w:rsid w:val="003E0AAC"/>
    <w:rsid w:val="003F4722"/>
    <w:rsid w:val="00401D68"/>
    <w:rsid w:val="00401E94"/>
    <w:rsid w:val="00405BFD"/>
    <w:rsid w:val="00423BFF"/>
    <w:rsid w:val="00431762"/>
    <w:rsid w:val="00443E4F"/>
    <w:rsid w:val="00443F3B"/>
    <w:rsid w:val="0046049F"/>
    <w:rsid w:val="0047361F"/>
    <w:rsid w:val="0048163D"/>
    <w:rsid w:val="0048418A"/>
    <w:rsid w:val="004A6253"/>
    <w:rsid w:val="004A791A"/>
    <w:rsid w:val="004B464B"/>
    <w:rsid w:val="004E273F"/>
    <w:rsid w:val="004E62E9"/>
    <w:rsid w:val="00500C44"/>
    <w:rsid w:val="0050661C"/>
    <w:rsid w:val="005158B9"/>
    <w:rsid w:val="005368D5"/>
    <w:rsid w:val="005665C8"/>
    <w:rsid w:val="00574071"/>
    <w:rsid w:val="00583354"/>
    <w:rsid w:val="00587683"/>
    <w:rsid w:val="00591372"/>
    <w:rsid w:val="005923AC"/>
    <w:rsid w:val="00597AD2"/>
    <w:rsid w:val="005A4D50"/>
    <w:rsid w:val="005F7531"/>
    <w:rsid w:val="00602264"/>
    <w:rsid w:val="00613A24"/>
    <w:rsid w:val="006161E7"/>
    <w:rsid w:val="00627561"/>
    <w:rsid w:val="00656090"/>
    <w:rsid w:val="00660705"/>
    <w:rsid w:val="00660E17"/>
    <w:rsid w:val="00674534"/>
    <w:rsid w:val="0069300B"/>
    <w:rsid w:val="00697B9D"/>
    <w:rsid w:val="006A3E59"/>
    <w:rsid w:val="006A48A2"/>
    <w:rsid w:val="006D0699"/>
    <w:rsid w:val="006D35AF"/>
    <w:rsid w:val="006D3CD4"/>
    <w:rsid w:val="006E2F25"/>
    <w:rsid w:val="006F1A8F"/>
    <w:rsid w:val="006F662C"/>
    <w:rsid w:val="00712D0B"/>
    <w:rsid w:val="00723FB7"/>
    <w:rsid w:val="007412E7"/>
    <w:rsid w:val="00760E80"/>
    <w:rsid w:val="0076781C"/>
    <w:rsid w:val="007805D3"/>
    <w:rsid w:val="007822A7"/>
    <w:rsid w:val="00782369"/>
    <w:rsid w:val="0079196F"/>
    <w:rsid w:val="007928AB"/>
    <w:rsid w:val="007A515B"/>
    <w:rsid w:val="007C469E"/>
    <w:rsid w:val="007E21B5"/>
    <w:rsid w:val="007E2BF1"/>
    <w:rsid w:val="007E6AF4"/>
    <w:rsid w:val="007F6927"/>
    <w:rsid w:val="008009B8"/>
    <w:rsid w:val="00803F8A"/>
    <w:rsid w:val="0081274B"/>
    <w:rsid w:val="00820A96"/>
    <w:rsid w:val="008306D1"/>
    <w:rsid w:val="0083083B"/>
    <w:rsid w:val="008430A5"/>
    <w:rsid w:val="00850F2A"/>
    <w:rsid w:val="008601C7"/>
    <w:rsid w:val="008A13A4"/>
    <w:rsid w:val="008A4830"/>
    <w:rsid w:val="008B43FB"/>
    <w:rsid w:val="008C1007"/>
    <w:rsid w:val="008C389D"/>
    <w:rsid w:val="008C6FEF"/>
    <w:rsid w:val="008D16CC"/>
    <w:rsid w:val="008D5E3D"/>
    <w:rsid w:val="008E76B3"/>
    <w:rsid w:val="008F1EDB"/>
    <w:rsid w:val="009110D6"/>
    <w:rsid w:val="009218AD"/>
    <w:rsid w:val="009267FD"/>
    <w:rsid w:val="00936D5F"/>
    <w:rsid w:val="009420FC"/>
    <w:rsid w:val="00945E25"/>
    <w:rsid w:val="009522D8"/>
    <w:rsid w:val="0096022A"/>
    <w:rsid w:val="009A6E92"/>
    <w:rsid w:val="009B1895"/>
    <w:rsid w:val="009C05C8"/>
    <w:rsid w:val="009C1805"/>
    <w:rsid w:val="009C1C30"/>
    <w:rsid w:val="009C2653"/>
    <w:rsid w:val="009C5B56"/>
    <w:rsid w:val="009F428F"/>
    <w:rsid w:val="00A06677"/>
    <w:rsid w:val="00A15F9D"/>
    <w:rsid w:val="00A213C7"/>
    <w:rsid w:val="00A22120"/>
    <w:rsid w:val="00A22CEE"/>
    <w:rsid w:val="00A26BCF"/>
    <w:rsid w:val="00A40AD2"/>
    <w:rsid w:val="00A423D9"/>
    <w:rsid w:val="00A5116D"/>
    <w:rsid w:val="00A81C6B"/>
    <w:rsid w:val="00A86E49"/>
    <w:rsid w:val="00A91F78"/>
    <w:rsid w:val="00AA441D"/>
    <w:rsid w:val="00AB12CA"/>
    <w:rsid w:val="00AE4BDA"/>
    <w:rsid w:val="00AE6BE6"/>
    <w:rsid w:val="00B04779"/>
    <w:rsid w:val="00B12B71"/>
    <w:rsid w:val="00B52EFC"/>
    <w:rsid w:val="00B66969"/>
    <w:rsid w:val="00B6777E"/>
    <w:rsid w:val="00B73AF4"/>
    <w:rsid w:val="00BA60FF"/>
    <w:rsid w:val="00BC3199"/>
    <w:rsid w:val="00BC3608"/>
    <w:rsid w:val="00BC4F71"/>
    <w:rsid w:val="00BD2CC8"/>
    <w:rsid w:val="00BE256C"/>
    <w:rsid w:val="00C03511"/>
    <w:rsid w:val="00C14990"/>
    <w:rsid w:val="00C23B48"/>
    <w:rsid w:val="00C25ED4"/>
    <w:rsid w:val="00C502C3"/>
    <w:rsid w:val="00C55BDB"/>
    <w:rsid w:val="00C70A03"/>
    <w:rsid w:val="00C758B3"/>
    <w:rsid w:val="00C87EE5"/>
    <w:rsid w:val="00C946BF"/>
    <w:rsid w:val="00CA1FF0"/>
    <w:rsid w:val="00CA762F"/>
    <w:rsid w:val="00CC2283"/>
    <w:rsid w:val="00CC2BCA"/>
    <w:rsid w:val="00CC6FAE"/>
    <w:rsid w:val="00CD0936"/>
    <w:rsid w:val="00CD7394"/>
    <w:rsid w:val="00CE19C0"/>
    <w:rsid w:val="00CE1E63"/>
    <w:rsid w:val="00CF31A7"/>
    <w:rsid w:val="00D035B3"/>
    <w:rsid w:val="00D133DC"/>
    <w:rsid w:val="00D133E3"/>
    <w:rsid w:val="00D33BE3"/>
    <w:rsid w:val="00D37742"/>
    <w:rsid w:val="00D43962"/>
    <w:rsid w:val="00D73A6B"/>
    <w:rsid w:val="00D93DFF"/>
    <w:rsid w:val="00DA16B2"/>
    <w:rsid w:val="00DA34F4"/>
    <w:rsid w:val="00DA36A3"/>
    <w:rsid w:val="00DB4CC4"/>
    <w:rsid w:val="00DB5DCD"/>
    <w:rsid w:val="00DC424E"/>
    <w:rsid w:val="00DD6467"/>
    <w:rsid w:val="00DF105D"/>
    <w:rsid w:val="00DF6ADB"/>
    <w:rsid w:val="00E11BD4"/>
    <w:rsid w:val="00E16AA8"/>
    <w:rsid w:val="00E2478A"/>
    <w:rsid w:val="00E350C7"/>
    <w:rsid w:val="00E36F49"/>
    <w:rsid w:val="00E463C4"/>
    <w:rsid w:val="00E563FC"/>
    <w:rsid w:val="00E645A2"/>
    <w:rsid w:val="00E65729"/>
    <w:rsid w:val="00E701C1"/>
    <w:rsid w:val="00E91B61"/>
    <w:rsid w:val="00EA538A"/>
    <w:rsid w:val="00EE18CC"/>
    <w:rsid w:val="00EE7C33"/>
    <w:rsid w:val="00EF49E9"/>
    <w:rsid w:val="00F11586"/>
    <w:rsid w:val="00F140E7"/>
    <w:rsid w:val="00F407DC"/>
    <w:rsid w:val="00F92384"/>
    <w:rsid w:val="00F92B47"/>
    <w:rsid w:val="00F961E4"/>
    <w:rsid w:val="00F97BCB"/>
    <w:rsid w:val="00FA6838"/>
    <w:rsid w:val="00FD21C8"/>
    <w:rsid w:val="00FD79FF"/>
    <w:rsid w:val="00FF2DB8"/>
    <w:rsid w:val="00FF4F1A"/>
    <w:rsid w:val="00FF713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CEF6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eichen"/>
    <w:uiPriority w:val="99"/>
    <w:semiHidden/>
    <w:unhideWhenUsed/>
    <w:rsid w:val="005368D5"/>
    <w:pPr>
      <w:spacing w:after="0" w:line="240" w:lineRule="auto"/>
    </w:pPr>
    <w:rPr>
      <w:sz w:val="20"/>
      <w:szCs w:val="20"/>
    </w:rPr>
  </w:style>
  <w:style w:type="character" w:customStyle="1" w:styleId="FunotentextZeichen">
    <w:name w:val="Fußnotentext Zeichen"/>
    <w:basedOn w:val="Absatzstandardschriftart"/>
    <w:link w:val="Funotentext"/>
    <w:uiPriority w:val="99"/>
    <w:semiHidden/>
    <w:rsid w:val="005368D5"/>
    <w:rPr>
      <w:sz w:val="20"/>
      <w:szCs w:val="20"/>
    </w:rPr>
  </w:style>
  <w:style w:type="character" w:styleId="Funotenzeichen">
    <w:name w:val="footnote reference"/>
    <w:basedOn w:val="Absatzstandardschriftart"/>
    <w:uiPriority w:val="99"/>
    <w:semiHidden/>
    <w:unhideWhenUsed/>
    <w:rsid w:val="005368D5"/>
    <w:rPr>
      <w:vertAlign w:val="superscript"/>
    </w:rPr>
  </w:style>
  <w:style w:type="paragraph" w:styleId="Kopfzeile">
    <w:name w:val="header"/>
    <w:basedOn w:val="Standard"/>
    <w:link w:val="KopfzeileZeichen"/>
    <w:uiPriority w:val="99"/>
    <w:unhideWhenUsed/>
    <w:rsid w:val="003D694D"/>
    <w:pPr>
      <w:tabs>
        <w:tab w:val="center" w:pos="4536"/>
        <w:tab w:val="right" w:pos="9072"/>
      </w:tabs>
      <w:spacing w:after="0" w:line="240" w:lineRule="auto"/>
    </w:pPr>
  </w:style>
  <w:style w:type="character" w:customStyle="1" w:styleId="KopfzeileZeichen">
    <w:name w:val="Kopfzeile Zeichen"/>
    <w:basedOn w:val="Absatzstandardschriftart"/>
    <w:link w:val="Kopfzeile"/>
    <w:uiPriority w:val="99"/>
    <w:rsid w:val="003D694D"/>
  </w:style>
  <w:style w:type="paragraph" w:styleId="Fuzeile">
    <w:name w:val="footer"/>
    <w:basedOn w:val="Standard"/>
    <w:link w:val="FuzeileZeichen"/>
    <w:uiPriority w:val="99"/>
    <w:unhideWhenUsed/>
    <w:rsid w:val="003D694D"/>
    <w:pPr>
      <w:tabs>
        <w:tab w:val="center" w:pos="4536"/>
        <w:tab w:val="right" w:pos="9072"/>
      </w:tabs>
      <w:spacing w:after="0" w:line="240" w:lineRule="auto"/>
    </w:pPr>
  </w:style>
  <w:style w:type="character" w:customStyle="1" w:styleId="FuzeileZeichen">
    <w:name w:val="Fußzeile Zeichen"/>
    <w:basedOn w:val="Absatzstandardschriftart"/>
    <w:link w:val="Fuzeile"/>
    <w:uiPriority w:val="99"/>
    <w:rsid w:val="003D694D"/>
  </w:style>
  <w:style w:type="paragraph" w:styleId="Sprechblasentext">
    <w:name w:val="Balloon Text"/>
    <w:basedOn w:val="Standard"/>
    <w:link w:val="SprechblasentextZeichen"/>
    <w:uiPriority w:val="99"/>
    <w:semiHidden/>
    <w:unhideWhenUsed/>
    <w:rsid w:val="009C5B56"/>
    <w:pPr>
      <w:spacing w:after="0" w:line="240" w:lineRule="auto"/>
    </w:pPr>
    <w:rPr>
      <w:rFonts w:ascii="Segoe UI" w:hAnsi="Segoe UI"/>
      <w:sz w:val="18"/>
      <w:szCs w:val="18"/>
    </w:rPr>
  </w:style>
  <w:style w:type="character" w:customStyle="1" w:styleId="SprechblasentextZeichen">
    <w:name w:val="Sprechblasentext Zeichen"/>
    <w:basedOn w:val="Absatzstandardschriftart"/>
    <w:link w:val="Sprechblasentext"/>
    <w:uiPriority w:val="99"/>
    <w:semiHidden/>
    <w:rsid w:val="009C5B56"/>
    <w:rPr>
      <w:rFonts w:ascii="Segoe UI" w:hAnsi="Segoe UI"/>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eichen"/>
    <w:uiPriority w:val="99"/>
    <w:semiHidden/>
    <w:unhideWhenUsed/>
    <w:rsid w:val="005368D5"/>
    <w:pPr>
      <w:spacing w:after="0" w:line="240" w:lineRule="auto"/>
    </w:pPr>
    <w:rPr>
      <w:sz w:val="20"/>
      <w:szCs w:val="20"/>
    </w:rPr>
  </w:style>
  <w:style w:type="character" w:customStyle="1" w:styleId="FunotentextZeichen">
    <w:name w:val="Fußnotentext Zeichen"/>
    <w:basedOn w:val="Absatzstandardschriftart"/>
    <w:link w:val="Funotentext"/>
    <w:uiPriority w:val="99"/>
    <w:semiHidden/>
    <w:rsid w:val="005368D5"/>
    <w:rPr>
      <w:sz w:val="20"/>
      <w:szCs w:val="20"/>
    </w:rPr>
  </w:style>
  <w:style w:type="character" w:styleId="Funotenzeichen">
    <w:name w:val="footnote reference"/>
    <w:basedOn w:val="Absatzstandardschriftart"/>
    <w:uiPriority w:val="99"/>
    <w:semiHidden/>
    <w:unhideWhenUsed/>
    <w:rsid w:val="005368D5"/>
    <w:rPr>
      <w:vertAlign w:val="superscript"/>
    </w:rPr>
  </w:style>
  <w:style w:type="paragraph" w:styleId="Kopfzeile">
    <w:name w:val="header"/>
    <w:basedOn w:val="Standard"/>
    <w:link w:val="KopfzeileZeichen"/>
    <w:uiPriority w:val="99"/>
    <w:unhideWhenUsed/>
    <w:rsid w:val="003D694D"/>
    <w:pPr>
      <w:tabs>
        <w:tab w:val="center" w:pos="4536"/>
        <w:tab w:val="right" w:pos="9072"/>
      </w:tabs>
      <w:spacing w:after="0" w:line="240" w:lineRule="auto"/>
    </w:pPr>
  </w:style>
  <w:style w:type="character" w:customStyle="1" w:styleId="KopfzeileZeichen">
    <w:name w:val="Kopfzeile Zeichen"/>
    <w:basedOn w:val="Absatzstandardschriftart"/>
    <w:link w:val="Kopfzeile"/>
    <w:uiPriority w:val="99"/>
    <w:rsid w:val="003D694D"/>
  </w:style>
  <w:style w:type="paragraph" w:styleId="Fuzeile">
    <w:name w:val="footer"/>
    <w:basedOn w:val="Standard"/>
    <w:link w:val="FuzeileZeichen"/>
    <w:uiPriority w:val="99"/>
    <w:unhideWhenUsed/>
    <w:rsid w:val="003D694D"/>
    <w:pPr>
      <w:tabs>
        <w:tab w:val="center" w:pos="4536"/>
        <w:tab w:val="right" w:pos="9072"/>
      </w:tabs>
      <w:spacing w:after="0" w:line="240" w:lineRule="auto"/>
    </w:pPr>
  </w:style>
  <w:style w:type="character" w:customStyle="1" w:styleId="FuzeileZeichen">
    <w:name w:val="Fußzeile Zeichen"/>
    <w:basedOn w:val="Absatzstandardschriftart"/>
    <w:link w:val="Fuzeile"/>
    <w:uiPriority w:val="99"/>
    <w:rsid w:val="003D694D"/>
  </w:style>
  <w:style w:type="paragraph" w:styleId="Sprechblasentext">
    <w:name w:val="Balloon Text"/>
    <w:basedOn w:val="Standard"/>
    <w:link w:val="SprechblasentextZeichen"/>
    <w:uiPriority w:val="99"/>
    <w:semiHidden/>
    <w:unhideWhenUsed/>
    <w:rsid w:val="009C5B56"/>
    <w:pPr>
      <w:spacing w:after="0" w:line="240" w:lineRule="auto"/>
    </w:pPr>
    <w:rPr>
      <w:rFonts w:ascii="Segoe UI" w:hAnsi="Segoe UI"/>
      <w:sz w:val="18"/>
      <w:szCs w:val="18"/>
    </w:rPr>
  </w:style>
  <w:style w:type="character" w:customStyle="1" w:styleId="SprechblasentextZeichen">
    <w:name w:val="Sprechblasentext Zeichen"/>
    <w:basedOn w:val="Absatzstandardschriftart"/>
    <w:link w:val="Sprechblasentext"/>
    <w:uiPriority w:val="99"/>
    <w:semiHidden/>
    <w:rsid w:val="009C5B56"/>
    <w:rPr>
      <w:rFonts w:ascii="Segoe UI" w:hAnsi="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DF52D4-528F-0F4E-8E05-084D31C2E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3428</Words>
  <Characters>21597</Characters>
  <Application>Microsoft Macintosh Word</Application>
  <DocSecurity>0</DocSecurity>
  <Lines>179</Lines>
  <Paragraphs>49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Hogrebe</dc:creator>
  <cp:keywords/>
  <dc:description/>
  <cp:lastModifiedBy>Jaroslaw Bledowski</cp:lastModifiedBy>
  <cp:revision>4</cp:revision>
  <cp:lastPrinted>2016-01-01T13:01:00Z</cp:lastPrinted>
  <dcterms:created xsi:type="dcterms:W3CDTF">2018-11-24T14:21:00Z</dcterms:created>
  <dcterms:modified xsi:type="dcterms:W3CDTF">2018-11-26T12:12:00Z</dcterms:modified>
</cp:coreProperties>
</file>